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12D" w:rsidRDefault="00B8612D" w:rsidP="00B8612D">
      <w:pPr>
        <w:jc w:val="center"/>
      </w:pPr>
      <w:r>
        <w:rPr>
          <w:noProof/>
          <w:lang w:eastAsia="en-GB"/>
        </w:rPr>
        <w:drawing>
          <wp:inline distT="0" distB="0" distL="0" distR="0">
            <wp:extent cx="971550" cy="962025"/>
            <wp:effectExtent l="0" t="0" r="0" b="9525"/>
            <wp:docPr id="1" name="Picture 1" descr="cc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res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p w:rsidR="00B8612D" w:rsidRDefault="00B8612D" w:rsidP="00B8612D">
      <w:pPr>
        <w:jc w:val="center"/>
      </w:pPr>
    </w:p>
    <w:p w:rsidR="00A726C9" w:rsidRPr="0071645B" w:rsidRDefault="00B8612D" w:rsidP="00A726C9">
      <w:pPr>
        <w:pStyle w:val="JudgmentHeader"/>
        <w:rPr>
          <w:rFonts w:ascii="Times New Roman" w:hAnsi="Times New Roman"/>
          <w:i w:val="0"/>
        </w:rPr>
      </w:pPr>
      <w:r w:rsidRPr="00A726C9">
        <w:rPr>
          <w:rFonts w:ascii="Times New Roman" w:hAnsi="Times New Roman"/>
          <w:i w:val="0"/>
          <w:caps/>
        </w:rPr>
        <w:t xml:space="preserve">In the </w:t>
      </w:r>
      <w:r w:rsidR="00A726C9" w:rsidRPr="00A726C9">
        <w:rPr>
          <w:rFonts w:ascii="Times New Roman" w:hAnsi="Times New Roman"/>
          <w:i w:val="0"/>
          <w:caps/>
        </w:rPr>
        <w:t xml:space="preserve">High Court of Justice </w:t>
      </w:r>
      <w:r w:rsidR="00A726C9">
        <w:rPr>
          <w:rFonts w:ascii="Times New Roman" w:hAnsi="Times New Roman"/>
          <w:i w:val="0"/>
          <w:caps/>
          <w:u w:val="none"/>
        </w:rPr>
        <w:tab/>
      </w:r>
      <w:r w:rsidR="00A726C9">
        <w:rPr>
          <w:rFonts w:ascii="Times New Roman" w:hAnsi="Times New Roman"/>
          <w:i w:val="0"/>
          <w:caps/>
          <w:u w:val="none"/>
        </w:rPr>
        <w:tab/>
      </w:r>
      <w:r w:rsidR="00A726C9">
        <w:rPr>
          <w:rFonts w:ascii="Times New Roman" w:hAnsi="Times New Roman"/>
          <w:i w:val="0"/>
          <w:caps/>
          <w:u w:val="none"/>
        </w:rPr>
        <w:tab/>
      </w:r>
      <w:r w:rsidR="00A726C9" w:rsidRPr="0071645B">
        <w:rPr>
          <w:rFonts w:ascii="Times New Roman" w:hAnsi="Times New Roman"/>
          <w:i w:val="0"/>
        </w:rPr>
        <w:t>Case number E90LV001</w:t>
      </w:r>
    </w:p>
    <w:p w:rsidR="00A726C9" w:rsidRPr="00A726C9" w:rsidRDefault="00A726C9" w:rsidP="00B8612D">
      <w:pPr>
        <w:pStyle w:val="JudgmentHeader"/>
        <w:rPr>
          <w:rFonts w:ascii="Times New Roman" w:hAnsi="Times New Roman"/>
          <w:i w:val="0"/>
          <w:caps/>
        </w:rPr>
      </w:pPr>
      <w:r>
        <w:rPr>
          <w:rFonts w:ascii="Times New Roman" w:hAnsi="Times New Roman"/>
          <w:i w:val="0"/>
          <w:caps/>
        </w:rPr>
        <w:t>Q</w:t>
      </w:r>
      <w:r w:rsidRPr="00A726C9">
        <w:rPr>
          <w:rFonts w:ascii="Times New Roman" w:hAnsi="Times New Roman"/>
          <w:i w:val="0"/>
          <w:caps/>
        </w:rPr>
        <w:t xml:space="preserve">ueens Bench Division </w:t>
      </w:r>
    </w:p>
    <w:p w:rsidR="00A726C9" w:rsidRPr="00A726C9" w:rsidRDefault="00A726C9" w:rsidP="00B8612D">
      <w:pPr>
        <w:pStyle w:val="JudgmentHeader"/>
        <w:rPr>
          <w:rFonts w:ascii="Times New Roman" w:hAnsi="Times New Roman"/>
          <w:i w:val="0"/>
          <w:caps/>
        </w:rPr>
      </w:pPr>
      <w:r w:rsidRPr="00A726C9">
        <w:rPr>
          <w:rFonts w:ascii="Times New Roman" w:hAnsi="Times New Roman"/>
          <w:i w:val="0"/>
          <w:caps/>
        </w:rPr>
        <w:t>Liverpool District Registry</w:t>
      </w:r>
    </w:p>
    <w:p w:rsidR="00A726C9" w:rsidRDefault="00A726C9" w:rsidP="00B8612D">
      <w:pPr>
        <w:pStyle w:val="JudgmentHeader"/>
        <w:rPr>
          <w:rFonts w:ascii="Times New Roman" w:hAnsi="Times New Roman"/>
          <w:i w:val="0"/>
        </w:rPr>
      </w:pPr>
    </w:p>
    <w:p w:rsidR="00B8612D" w:rsidRPr="0071645B" w:rsidRDefault="00B8612D" w:rsidP="00B8612D">
      <w:pPr>
        <w:pStyle w:val="Between"/>
        <w:rPr>
          <w:rFonts w:ascii="Times New Roman" w:hAnsi="Times New Roman"/>
          <w:i w:val="0"/>
        </w:rPr>
      </w:pPr>
      <w:r w:rsidRPr="0071645B">
        <w:rPr>
          <w:rFonts w:ascii="Times New Roman" w:hAnsi="Times New Roman"/>
          <w:i w:val="0"/>
        </w:rPr>
        <w:t>Between</w:t>
      </w:r>
    </w:p>
    <w:p w:rsidR="00024C04" w:rsidRPr="0071645B" w:rsidRDefault="00024C04" w:rsidP="00024C04">
      <w:pPr>
        <w:rPr>
          <w:sz w:val="24"/>
          <w:szCs w:val="24"/>
          <w:lang w:eastAsia="en-GB"/>
        </w:rPr>
      </w:pPr>
    </w:p>
    <w:p w:rsidR="00B8612D" w:rsidRPr="0071645B" w:rsidRDefault="00B8612D" w:rsidP="00B8612D">
      <w:pPr>
        <w:rPr>
          <w:sz w:val="24"/>
          <w:szCs w:val="24"/>
          <w:lang w:eastAsia="en-GB"/>
        </w:rPr>
      </w:pPr>
    </w:p>
    <w:p w:rsidR="00B8612D" w:rsidRPr="0071645B" w:rsidRDefault="00B8612D" w:rsidP="00B8612D">
      <w:pPr>
        <w:jc w:val="center"/>
        <w:rPr>
          <w:rFonts w:ascii="Times New Roman" w:hAnsi="Times New Roman" w:cs="Times New Roman"/>
          <w:b/>
          <w:sz w:val="24"/>
          <w:szCs w:val="24"/>
        </w:rPr>
      </w:pPr>
      <w:r w:rsidRPr="0071645B">
        <w:rPr>
          <w:rFonts w:ascii="Times New Roman" w:hAnsi="Times New Roman" w:cs="Times New Roman"/>
          <w:b/>
          <w:sz w:val="24"/>
          <w:szCs w:val="24"/>
        </w:rPr>
        <w:t xml:space="preserve">AURORA BROWN </w:t>
      </w:r>
    </w:p>
    <w:p w:rsidR="00B8612D" w:rsidRPr="0071645B" w:rsidRDefault="00B8612D" w:rsidP="00B8612D">
      <w:pPr>
        <w:jc w:val="center"/>
        <w:rPr>
          <w:rFonts w:ascii="Times New Roman" w:hAnsi="Times New Roman" w:cs="Times New Roman"/>
          <w:b/>
          <w:sz w:val="24"/>
          <w:szCs w:val="24"/>
        </w:rPr>
      </w:pPr>
      <w:r w:rsidRPr="0071645B">
        <w:rPr>
          <w:rFonts w:ascii="Times New Roman" w:hAnsi="Times New Roman" w:cs="Times New Roman"/>
          <w:b/>
          <w:sz w:val="24"/>
          <w:szCs w:val="24"/>
        </w:rPr>
        <w:t>(A protected party who proceeds by her litigation friend Mr Joe Brown</w:t>
      </w:r>
    </w:p>
    <w:p w:rsidR="00B8612D" w:rsidRPr="0071645B" w:rsidRDefault="002136B9" w:rsidP="00B8612D">
      <w:pPr>
        <w:pStyle w:val="PartyDesc"/>
        <w:rPr>
          <w:rFonts w:ascii="Times New Roman" w:hAnsi="Times New Roman"/>
          <w:i w:val="0"/>
        </w:rPr>
      </w:pPr>
      <w:r>
        <w:rPr>
          <w:rFonts w:ascii="Times New Roman" w:hAnsi="Times New Roman"/>
          <w:i w:val="0"/>
        </w:rPr>
        <w:t>Claimant</w:t>
      </w:r>
    </w:p>
    <w:p w:rsidR="00B8612D" w:rsidRPr="0071645B" w:rsidRDefault="00B8612D" w:rsidP="00B8612D">
      <w:pPr>
        <w:rPr>
          <w:rFonts w:ascii="Times New Roman" w:hAnsi="Times New Roman" w:cs="Times New Roman"/>
          <w:b/>
          <w:sz w:val="24"/>
          <w:szCs w:val="24"/>
        </w:rPr>
      </w:pPr>
    </w:p>
    <w:p w:rsidR="00B8612D" w:rsidRPr="0071645B" w:rsidRDefault="00B8612D" w:rsidP="00B8612D">
      <w:pPr>
        <w:jc w:val="center"/>
        <w:rPr>
          <w:rFonts w:ascii="Times New Roman" w:hAnsi="Times New Roman" w:cs="Times New Roman"/>
          <w:b/>
          <w:sz w:val="24"/>
          <w:szCs w:val="24"/>
        </w:rPr>
      </w:pPr>
      <w:r w:rsidRPr="0071645B">
        <w:rPr>
          <w:rFonts w:ascii="Times New Roman" w:hAnsi="Times New Roman" w:cs="Times New Roman"/>
          <w:b/>
          <w:sz w:val="24"/>
          <w:szCs w:val="24"/>
        </w:rPr>
        <w:t>And</w:t>
      </w:r>
    </w:p>
    <w:p w:rsidR="00B8612D" w:rsidRPr="0071645B" w:rsidRDefault="00B8612D" w:rsidP="00B8612D">
      <w:pPr>
        <w:jc w:val="center"/>
        <w:rPr>
          <w:rFonts w:ascii="Times New Roman" w:hAnsi="Times New Roman" w:cs="Times New Roman"/>
          <w:b/>
          <w:sz w:val="24"/>
          <w:szCs w:val="24"/>
        </w:rPr>
      </w:pPr>
    </w:p>
    <w:p w:rsidR="00B8612D" w:rsidRPr="0071645B" w:rsidRDefault="00B8612D" w:rsidP="00B8612D">
      <w:pPr>
        <w:jc w:val="center"/>
        <w:rPr>
          <w:rFonts w:ascii="Times New Roman" w:hAnsi="Times New Roman" w:cs="Times New Roman"/>
          <w:b/>
          <w:sz w:val="24"/>
          <w:szCs w:val="24"/>
        </w:rPr>
      </w:pPr>
      <w:r w:rsidRPr="0071645B">
        <w:rPr>
          <w:rFonts w:ascii="Times New Roman" w:hAnsi="Times New Roman" w:cs="Times New Roman"/>
          <w:b/>
          <w:sz w:val="24"/>
          <w:szCs w:val="24"/>
        </w:rPr>
        <w:t>LISA ALEXANDER</w:t>
      </w:r>
    </w:p>
    <w:p w:rsidR="00B8612D" w:rsidRPr="0071645B" w:rsidRDefault="0071645B" w:rsidP="00B8612D">
      <w:pPr>
        <w:pStyle w:val="PartyDesc"/>
        <w:rPr>
          <w:rFonts w:ascii="Times New Roman" w:hAnsi="Times New Roman"/>
          <w:i w:val="0"/>
        </w:rPr>
      </w:pPr>
      <w:r>
        <w:rPr>
          <w:rFonts w:ascii="Times New Roman" w:hAnsi="Times New Roman"/>
          <w:i w:val="0"/>
        </w:rPr>
        <w:t>Defendant</w:t>
      </w:r>
      <w:r w:rsidR="00B8612D" w:rsidRPr="0071645B">
        <w:rPr>
          <w:rFonts w:ascii="Times New Roman" w:hAnsi="Times New Roman"/>
          <w:i w:val="0"/>
        </w:rPr>
        <w:t xml:space="preserve"> </w:t>
      </w:r>
    </w:p>
    <w:p w:rsidR="00B8612D" w:rsidRPr="0071645B" w:rsidRDefault="00B8612D" w:rsidP="00B8612D">
      <w:pPr>
        <w:rPr>
          <w:rFonts w:ascii="Times New Roman" w:hAnsi="Times New Roman" w:cs="Times New Roman"/>
          <w:sz w:val="24"/>
          <w:szCs w:val="24"/>
        </w:rPr>
      </w:pPr>
    </w:p>
    <w:p w:rsidR="00B8612D" w:rsidRPr="0071645B" w:rsidRDefault="00B8612D" w:rsidP="00B8612D">
      <w:pPr>
        <w:rPr>
          <w:rFonts w:ascii="Times New Roman" w:hAnsi="Times New Roman" w:cs="Times New Roman"/>
          <w:sz w:val="24"/>
          <w:szCs w:val="24"/>
        </w:rPr>
      </w:pPr>
    </w:p>
    <w:p w:rsidR="00B8612D" w:rsidRPr="0071645B" w:rsidRDefault="00B8612D" w:rsidP="00B8612D">
      <w:pPr>
        <w:jc w:val="center"/>
        <w:rPr>
          <w:rFonts w:ascii="Times New Roman" w:hAnsi="Times New Roman" w:cs="Times New Roman"/>
          <w:sz w:val="24"/>
          <w:szCs w:val="24"/>
        </w:rPr>
      </w:pPr>
      <w:r w:rsidRPr="0071645B">
        <w:rPr>
          <w:rFonts w:ascii="Times New Roman" w:hAnsi="Times New Roman" w:cs="Times New Roman"/>
          <w:sz w:val="24"/>
          <w:szCs w:val="24"/>
        </w:rPr>
        <w:t xml:space="preserve">Before </w:t>
      </w:r>
      <w:r w:rsidRPr="0071645B">
        <w:rPr>
          <w:rFonts w:ascii="Times New Roman" w:hAnsi="Times New Roman" w:cs="Times New Roman"/>
          <w:b/>
          <w:sz w:val="24"/>
          <w:szCs w:val="24"/>
        </w:rPr>
        <w:t>His Honour Judge Graham Wood QC</w:t>
      </w:r>
      <w:r w:rsidR="00A726C9">
        <w:rPr>
          <w:rFonts w:ascii="Times New Roman" w:hAnsi="Times New Roman" w:cs="Times New Roman"/>
          <w:b/>
          <w:sz w:val="24"/>
          <w:szCs w:val="24"/>
        </w:rPr>
        <w:t xml:space="preserve"> sitting as a Judge of the High Court</w:t>
      </w:r>
    </w:p>
    <w:p w:rsidR="00B8612D" w:rsidRPr="0071645B" w:rsidRDefault="00B8612D" w:rsidP="00B8612D">
      <w:pPr>
        <w:suppressAutoHyphens/>
        <w:jc w:val="center"/>
        <w:rPr>
          <w:rFonts w:ascii="Times New Roman" w:hAnsi="Times New Roman" w:cs="Times New Roman"/>
          <w:spacing w:val="-3"/>
          <w:sz w:val="24"/>
          <w:szCs w:val="24"/>
        </w:rPr>
      </w:pPr>
    </w:p>
    <w:p w:rsidR="00024C04" w:rsidRPr="0071645B" w:rsidRDefault="00024C04" w:rsidP="00B8612D">
      <w:pPr>
        <w:suppressAutoHyphens/>
        <w:jc w:val="center"/>
        <w:rPr>
          <w:rFonts w:ascii="Times New Roman" w:hAnsi="Times New Roman" w:cs="Times New Roman"/>
          <w:spacing w:val="-3"/>
          <w:sz w:val="24"/>
          <w:szCs w:val="24"/>
        </w:rPr>
      </w:pPr>
    </w:p>
    <w:p w:rsidR="00B8612D" w:rsidRPr="0071645B" w:rsidRDefault="00B8612D" w:rsidP="00B8612D">
      <w:pPr>
        <w:suppressAutoHyphens/>
        <w:jc w:val="center"/>
        <w:rPr>
          <w:rFonts w:ascii="Times New Roman" w:hAnsi="Times New Roman" w:cs="Times New Roman"/>
          <w:spacing w:val="-3"/>
          <w:sz w:val="24"/>
          <w:szCs w:val="24"/>
        </w:rPr>
      </w:pPr>
    </w:p>
    <w:p w:rsidR="00B8612D" w:rsidRPr="0071645B" w:rsidRDefault="00B8612D" w:rsidP="00B8612D">
      <w:pPr>
        <w:suppressAutoHyphens/>
        <w:jc w:val="center"/>
        <w:rPr>
          <w:rFonts w:ascii="Times New Roman" w:hAnsi="Times New Roman" w:cs="Times New Roman"/>
          <w:b/>
          <w:spacing w:val="-3"/>
          <w:sz w:val="24"/>
          <w:szCs w:val="24"/>
        </w:rPr>
      </w:pPr>
      <w:r w:rsidRPr="0071645B">
        <w:rPr>
          <w:rFonts w:ascii="Times New Roman" w:hAnsi="Times New Roman" w:cs="Times New Roman"/>
          <w:b/>
          <w:spacing w:val="-3"/>
          <w:sz w:val="24"/>
          <w:szCs w:val="24"/>
        </w:rPr>
        <w:t>Mr Chris Barnes (</w:t>
      </w:r>
      <w:r w:rsidRPr="002136B9">
        <w:rPr>
          <w:rFonts w:ascii="Times New Roman" w:hAnsi="Times New Roman" w:cs="Times New Roman"/>
          <w:spacing w:val="-3"/>
          <w:sz w:val="24"/>
          <w:szCs w:val="24"/>
        </w:rPr>
        <w:t>instructed by</w:t>
      </w:r>
      <w:r w:rsidRPr="0071645B">
        <w:rPr>
          <w:rFonts w:ascii="Times New Roman" w:hAnsi="Times New Roman" w:cs="Times New Roman"/>
          <w:b/>
          <w:spacing w:val="-3"/>
          <w:sz w:val="24"/>
          <w:szCs w:val="24"/>
        </w:rPr>
        <w:t xml:space="preserve"> </w:t>
      </w:r>
      <w:r w:rsidRPr="002136B9">
        <w:rPr>
          <w:rFonts w:ascii="Times New Roman" w:hAnsi="Times New Roman" w:cs="Times New Roman"/>
          <w:spacing w:val="-3"/>
          <w:sz w:val="24"/>
          <w:szCs w:val="24"/>
        </w:rPr>
        <w:t xml:space="preserve">Jones </w:t>
      </w:r>
      <w:proofErr w:type="spellStart"/>
      <w:r w:rsidRPr="002136B9">
        <w:rPr>
          <w:rFonts w:ascii="Times New Roman" w:hAnsi="Times New Roman" w:cs="Times New Roman"/>
          <w:spacing w:val="-3"/>
          <w:sz w:val="24"/>
          <w:szCs w:val="24"/>
        </w:rPr>
        <w:t>Kinvig</w:t>
      </w:r>
      <w:proofErr w:type="spellEnd"/>
      <w:r w:rsidRPr="002136B9">
        <w:rPr>
          <w:rFonts w:ascii="Times New Roman" w:hAnsi="Times New Roman" w:cs="Times New Roman"/>
          <w:spacing w:val="-3"/>
          <w:sz w:val="24"/>
          <w:szCs w:val="24"/>
        </w:rPr>
        <w:t xml:space="preserve"> </w:t>
      </w:r>
      <w:proofErr w:type="gramStart"/>
      <w:r w:rsidRPr="002136B9">
        <w:rPr>
          <w:rFonts w:ascii="Times New Roman" w:hAnsi="Times New Roman" w:cs="Times New Roman"/>
          <w:spacing w:val="-3"/>
          <w:sz w:val="24"/>
          <w:szCs w:val="24"/>
        </w:rPr>
        <w:t>Lawyers</w:t>
      </w:r>
      <w:r w:rsidRPr="0071645B">
        <w:rPr>
          <w:rFonts w:ascii="Times New Roman" w:hAnsi="Times New Roman" w:cs="Times New Roman"/>
          <w:b/>
          <w:spacing w:val="-3"/>
          <w:sz w:val="24"/>
          <w:szCs w:val="24"/>
        </w:rPr>
        <w:t xml:space="preserve">)  </w:t>
      </w:r>
      <w:r w:rsidRPr="0071645B">
        <w:rPr>
          <w:rFonts w:ascii="Times New Roman" w:hAnsi="Times New Roman" w:cs="Times New Roman"/>
          <w:bCs/>
          <w:spacing w:val="-3"/>
          <w:sz w:val="24"/>
          <w:szCs w:val="24"/>
        </w:rPr>
        <w:t>for</w:t>
      </w:r>
      <w:proofErr w:type="gramEnd"/>
      <w:r w:rsidRPr="0071645B">
        <w:rPr>
          <w:rFonts w:ascii="Times New Roman" w:hAnsi="Times New Roman" w:cs="Times New Roman"/>
          <w:bCs/>
          <w:spacing w:val="-3"/>
          <w:sz w:val="24"/>
          <w:szCs w:val="24"/>
        </w:rPr>
        <w:t xml:space="preserve"> the</w:t>
      </w:r>
      <w:r w:rsidRPr="0071645B">
        <w:rPr>
          <w:rFonts w:ascii="Times New Roman" w:hAnsi="Times New Roman" w:cs="Times New Roman"/>
          <w:spacing w:val="-3"/>
          <w:sz w:val="24"/>
          <w:szCs w:val="24"/>
        </w:rPr>
        <w:t xml:space="preserve"> </w:t>
      </w:r>
      <w:r w:rsidR="002136B9">
        <w:rPr>
          <w:rFonts w:ascii="Times New Roman" w:hAnsi="Times New Roman" w:cs="Times New Roman"/>
          <w:b/>
          <w:bCs/>
          <w:spacing w:val="-3"/>
          <w:sz w:val="24"/>
          <w:szCs w:val="24"/>
        </w:rPr>
        <w:t>Claimant</w:t>
      </w:r>
      <w:r w:rsidRPr="0071645B">
        <w:rPr>
          <w:rFonts w:ascii="Times New Roman" w:hAnsi="Times New Roman" w:cs="Times New Roman"/>
          <w:b/>
          <w:bCs/>
          <w:spacing w:val="-3"/>
          <w:sz w:val="24"/>
          <w:szCs w:val="24"/>
        </w:rPr>
        <w:t>s</w:t>
      </w:r>
    </w:p>
    <w:p w:rsidR="00B8612D" w:rsidRPr="0071645B" w:rsidRDefault="00B8612D" w:rsidP="00B8612D">
      <w:pPr>
        <w:suppressAutoHyphens/>
        <w:jc w:val="center"/>
        <w:rPr>
          <w:rFonts w:ascii="Times New Roman" w:hAnsi="Times New Roman" w:cs="Times New Roman"/>
          <w:bCs/>
          <w:spacing w:val="-3"/>
          <w:sz w:val="24"/>
          <w:szCs w:val="24"/>
        </w:rPr>
      </w:pPr>
      <w:r w:rsidRPr="0071645B">
        <w:rPr>
          <w:rFonts w:ascii="Times New Roman" w:hAnsi="Times New Roman" w:cs="Times New Roman"/>
          <w:b/>
          <w:spacing w:val="-3"/>
          <w:sz w:val="24"/>
          <w:szCs w:val="24"/>
        </w:rPr>
        <w:t xml:space="preserve">Mr Michael Lemmy </w:t>
      </w:r>
      <w:proofErr w:type="gramStart"/>
      <w:r w:rsidRPr="0071645B">
        <w:rPr>
          <w:rFonts w:ascii="Times New Roman" w:hAnsi="Times New Roman" w:cs="Times New Roman"/>
          <w:bCs/>
          <w:spacing w:val="-3"/>
          <w:sz w:val="24"/>
          <w:szCs w:val="24"/>
        </w:rPr>
        <w:t>( instructed</w:t>
      </w:r>
      <w:proofErr w:type="gramEnd"/>
      <w:r w:rsidRPr="0071645B">
        <w:rPr>
          <w:rFonts w:ascii="Times New Roman" w:hAnsi="Times New Roman" w:cs="Times New Roman"/>
          <w:bCs/>
          <w:spacing w:val="-3"/>
          <w:sz w:val="24"/>
          <w:szCs w:val="24"/>
        </w:rPr>
        <w:t xml:space="preserve"> by</w:t>
      </w:r>
      <w:r w:rsidR="00A01E4B">
        <w:rPr>
          <w:rFonts w:ascii="Times New Roman" w:hAnsi="Times New Roman" w:cs="Times New Roman"/>
          <w:bCs/>
          <w:spacing w:val="-3"/>
          <w:sz w:val="24"/>
          <w:szCs w:val="24"/>
        </w:rPr>
        <w:t xml:space="preserve"> Horwich </w:t>
      </w:r>
      <w:proofErr w:type="spellStart"/>
      <w:r w:rsidR="00A01E4B">
        <w:rPr>
          <w:rFonts w:ascii="Times New Roman" w:hAnsi="Times New Roman" w:cs="Times New Roman"/>
          <w:bCs/>
          <w:spacing w:val="-3"/>
          <w:sz w:val="24"/>
          <w:szCs w:val="24"/>
        </w:rPr>
        <w:t>Farelly</w:t>
      </w:r>
      <w:proofErr w:type="spellEnd"/>
      <w:r w:rsidR="002136B9">
        <w:rPr>
          <w:rFonts w:ascii="Times New Roman" w:hAnsi="Times New Roman" w:cs="Times New Roman"/>
          <w:bCs/>
          <w:spacing w:val="-3"/>
          <w:sz w:val="24"/>
          <w:szCs w:val="24"/>
        </w:rPr>
        <w:t>, solicitors</w:t>
      </w:r>
      <w:r w:rsidRPr="0071645B">
        <w:rPr>
          <w:rFonts w:ascii="Times New Roman" w:hAnsi="Times New Roman" w:cs="Times New Roman"/>
          <w:bCs/>
          <w:spacing w:val="-3"/>
          <w:sz w:val="24"/>
          <w:szCs w:val="24"/>
        </w:rPr>
        <w:t xml:space="preserve">) for the </w:t>
      </w:r>
      <w:r w:rsidR="0071645B">
        <w:rPr>
          <w:rFonts w:ascii="Times New Roman" w:hAnsi="Times New Roman" w:cs="Times New Roman"/>
          <w:b/>
          <w:spacing w:val="-3"/>
          <w:sz w:val="24"/>
          <w:szCs w:val="24"/>
        </w:rPr>
        <w:t>Defendant</w:t>
      </w:r>
    </w:p>
    <w:p w:rsidR="00B8612D" w:rsidRPr="0071645B" w:rsidRDefault="00B8612D" w:rsidP="00B8612D">
      <w:pPr>
        <w:suppressAutoHyphens/>
        <w:jc w:val="center"/>
        <w:rPr>
          <w:rFonts w:ascii="Times New Roman" w:hAnsi="Times New Roman" w:cs="Times New Roman"/>
          <w:b/>
          <w:spacing w:val="-3"/>
          <w:sz w:val="24"/>
          <w:szCs w:val="24"/>
        </w:rPr>
      </w:pPr>
    </w:p>
    <w:p w:rsidR="00B8612D" w:rsidRPr="0071645B" w:rsidRDefault="00B8612D" w:rsidP="00B8612D">
      <w:pPr>
        <w:suppressAutoHyphens/>
        <w:jc w:val="center"/>
        <w:rPr>
          <w:rFonts w:ascii="Times New Roman" w:hAnsi="Times New Roman" w:cs="Times New Roman"/>
          <w:spacing w:val="-3"/>
          <w:sz w:val="24"/>
          <w:szCs w:val="24"/>
        </w:rPr>
      </w:pPr>
      <w:r w:rsidRPr="0071645B">
        <w:rPr>
          <w:rFonts w:ascii="Times New Roman" w:hAnsi="Times New Roman" w:cs="Times New Roman"/>
          <w:spacing w:val="-3"/>
          <w:sz w:val="24"/>
          <w:szCs w:val="24"/>
        </w:rPr>
        <w:t>Hearing date: 18</w:t>
      </w:r>
      <w:r w:rsidRPr="0071645B">
        <w:rPr>
          <w:rFonts w:ascii="Times New Roman" w:hAnsi="Times New Roman" w:cs="Times New Roman"/>
          <w:spacing w:val="-3"/>
          <w:sz w:val="24"/>
          <w:szCs w:val="24"/>
          <w:vertAlign w:val="superscript"/>
        </w:rPr>
        <w:t>th</w:t>
      </w:r>
      <w:r w:rsidRPr="0071645B">
        <w:rPr>
          <w:rFonts w:ascii="Times New Roman" w:hAnsi="Times New Roman" w:cs="Times New Roman"/>
          <w:spacing w:val="-3"/>
          <w:sz w:val="24"/>
          <w:szCs w:val="24"/>
        </w:rPr>
        <w:t xml:space="preserve"> July 2018</w:t>
      </w:r>
    </w:p>
    <w:p w:rsidR="00B8612D" w:rsidRPr="0071645B" w:rsidRDefault="00B8612D" w:rsidP="00B8612D">
      <w:pPr>
        <w:suppressAutoHyphens/>
        <w:jc w:val="center"/>
        <w:rPr>
          <w:spacing w:val="-3"/>
          <w:sz w:val="24"/>
          <w:szCs w:val="24"/>
        </w:rPr>
      </w:pPr>
      <w:r w:rsidRPr="0071645B">
        <w:rPr>
          <w:spacing w:val="-3"/>
          <w:sz w:val="24"/>
          <w:szCs w:val="24"/>
        </w:rPr>
        <w:t>- - - - - - - - - - - - - - - - - - - - -</w:t>
      </w:r>
    </w:p>
    <w:p w:rsidR="00A726C9" w:rsidRDefault="00B8612D" w:rsidP="00B8612D">
      <w:pPr>
        <w:pStyle w:val="CoverDesc"/>
        <w:rPr>
          <w:sz w:val="24"/>
          <w:szCs w:val="24"/>
        </w:rPr>
      </w:pPr>
      <w:r w:rsidRPr="0071645B">
        <w:rPr>
          <w:sz w:val="24"/>
          <w:szCs w:val="24"/>
        </w:rPr>
        <w:t xml:space="preserve"> </w:t>
      </w:r>
    </w:p>
    <w:p w:rsidR="00B8612D" w:rsidRPr="00A726C9" w:rsidRDefault="00A726C9" w:rsidP="00B8612D">
      <w:pPr>
        <w:pStyle w:val="CoverDesc"/>
        <w:rPr>
          <w:caps/>
          <w:sz w:val="24"/>
          <w:szCs w:val="24"/>
        </w:rPr>
      </w:pPr>
      <w:r>
        <w:rPr>
          <w:caps/>
          <w:sz w:val="24"/>
          <w:szCs w:val="24"/>
        </w:rPr>
        <w:t xml:space="preserve">APPROVED </w:t>
      </w:r>
      <w:r w:rsidR="00B8612D" w:rsidRPr="00A726C9">
        <w:rPr>
          <w:caps/>
          <w:sz w:val="24"/>
          <w:szCs w:val="24"/>
        </w:rPr>
        <w:t>Judgment</w:t>
      </w:r>
    </w:p>
    <w:p w:rsidR="00B8612D" w:rsidRPr="0071645B" w:rsidRDefault="00B8612D" w:rsidP="00B8612D">
      <w:pPr>
        <w:jc w:val="center"/>
        <w:rPr>
          <w:sz w:val="24"/>
          <w:szCs w:val="24"/>
        </w:rPr>
      </w:pPr>
    </w:p>
    <w:p w:rsidR="00B8612D" w:rsidRPr="0071645B" w:rsidRDefault="00B8612D">
      <w:pPr>
        <w:rPr>
          <w:rFonts w:ascii="Times New Roman" w:hAnsi="Times New Roman" w:cs="Times New Roman"/>
          <w:sz w:val="24"/>
          <w:szCs w:val="24"/>
        </w:rPr>
      </w:pPr>
    </w:p>
    <w:p w:rsidR="00B8612D" w:rsidRPr="0071645B" w:rsidRDefault="00B8612D">
      <w:pPr>
        <w:rPr>
          <w:rFonts w:ascii="Times New Roman" w:hAnsi="Times New Roman" w:cs="Times New Roman"/>
          <w:b/>
          <w:sz w:val="24"/>
          <w:szCs w:val="24"/>
          <w:u w:val="single"/>
        </w:rPr>
      </w:pPr>
      <w:r w:rsidRPr="0071645B">
        <w:rPr>
          <w:rFonts w:ascii="Times New Roman" w:hAnsi="Times New Roman" w:cs="Times New Roman"/>
          <w:b/>
          <w:sz w:val="24"/>
          <w:szCs w:val="24"/>
          <w:u w:val="single"/>
        </w:rPr>
        <w:t>Introduction</w:t>
      </w:r>
    </w:p>
    <w:p w:rsidR="00300195" w:rsidRDefault="00300195">
      <w:pPr>
        <w:rPr>
          <w:rFonts w:ascii="Times New Roman" w:hAnsi="Times New Roman" w:cs="Times New Roman"/>
          <w:sz w:val="24"/>
          <w:szCs w:val="24"/>
        </w:rPr>
      </w:pPr>
    </w:p>
    <w:p w:rsidR="00387C8B" w:rsidRPr="0071645B" w:rsidRDefault="00300195">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705729" w:rsidRPr="0071645B">
        <w:rPr>
          <w:rFonts w:ascii="Times New Roman" w:hAnsi="Times New Roman" w:cs="Times New Roman"/>
          <w:sz w:val="24"/>
          <w:szCs w:val="24"/>
        </w:rPr>
        <w:t>The issue for this court to determine is whether rehabilitation reports provided subsequently to an initial rehabilitation assessment are subject to legal professional privilege, and thus protected from disclosure or use in the litigation, or whether they can be referred to by medico</w:t>
      </w:r>
      <w:r w:rsidR="001C4539" w:rsidRPr="0071645B">
        <w:rPr>
          <w:rFonts w:ascii="Times New Roman" w:hAnsi="Times New Roman" w:cs="Times New Roman"/>
          <w:sz w:val="24"/>
          <w:szCs w:val="24"/>
        </w:rPr>
        <w:t>-</w:t>
      </w:r>
      <w:r w:rsidR="00705729" w:rsidRPr="0071645B">
        <w:rPr>
          <w:rFonts w:ascii="Times New Roman" w:hAnsi="Times New Roman" w:cs="Times New Roman"/>
          <w:sz w:val="24"/>
          <w:szCs w:val="24"/>
        </w:rPr>
        <w:t>legal experts.</w:t>
      </w:r>
    </w:p>
    <w:p w:rsidR="00705729" w:rsidRPr="0071645B" w:rsidRDefault="00705729">
      <w:pPr>
        <w:rPr>
          <w:rFonts w:ascii="Times New Roman" w:hAnsi="Times New Roman" w:cs="Times New Roman"/>
          <w:sz w:val="24"/>
          <w:szCs w:val="24"/>
        </w:rPr>
      </w:pPr>
    </w:p>
    <w:p w:rsidR="00705729" w:rsidRPr="0071645B" w:rsidRDefault="00300195">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705729" w:rsidRPr="0071645B">
        <w:rPr>
          <w:rFonts w:ascii="Times New Roman" w:hAnsi="Times New Roman" w:cs="Times New Roman"/>
          <w:sz w:val="24"/>
          <w:szCs w:val="24"/>
        </w:rPr>
        <w:t xml:space="preserve">The issue was identified after the </w:t>
      </w:r>
      <w:r w:rsidR="002136B9">
        <w:rPr>
          <w:rFonts w:ascii="Times New Roman" w:hAnsi="Times New Roman" w:cs="Times New Roman"/>
          <w:sz w:val="24"/>
          <w:szCs w:val="24"/>
        </w:rPr>
        <w:t>Claimant</w:t>
      </w:r>
      <w:r w:rsidR="00705729" w:rsidRPr="0071645B">
        <w:rPr>
          <w:rFonts w:ascii="Times New Roman" w:hAnsi="Times New Roman" w:cs="Times New Roman"/>
          <w:sz w:val="24"/>
          <w:szCs w:val="24"/>
        </w:rPr>
        <w:t>’s application for an interim payment in relation to her damages claim arising out of serious</w:t>
      </w:r>
      <w:r>
        <w:rPr>
          <w:rFonts w:ascii="Times New Roman" w:hAnsi="Times New Roman" w:cs="Times New Roman"/>
          <w:sz w:val="24"/>
          <w:szCs w:val="24"/>
        </w:rPr>
        <w:t xml:space="preserve"> personal injuries came before District J</w:t>
      </w:r>
      <w:r w:rsidR="00705729" w:rsidRPr="0071645B">
        <w:rPr>
          <w:rFonts w:ascii="Times New Roman" w:hAnsi="Times New Roman" w:cs="Times New Roman"/>
          <w:sz w:val="24"/>
          <w:szCs w:val="24"/>
        </w:rPr>
        <w:t>udge Jenkinson in May of this year</w:t>
      </w:r>
      <w:r w:rsidR="002D24B5" w:rsidRPr="0071645B">
        <w:rPr>
          <w:rFonts w:ascii="Times New Roman" w:hAnsi="Times New Roman" w:cs="Times New Roman"/>
          <w:sz w:val="24"/>
          <w:szCs w:val="24"/>
        </w:rPr>
        <w:t xml:space="preserve">. </w:t>
      </w:r>
      <w:proofErr w:type="gramStart"/>
      <w:r w:rsidR="0096383E" w:rsidRPr="0071645B">
        <w:rPr>
          <w:rFonts w:ascii="Times New Roman" w:hAnsi="Times New Roman" w:cs="Times New Roman"/>
          <w:sz w:val="24"/>
          <w:szCs w:val="24"/>
        </w:rPr>
        <w:t>A number of</w:t>
      </w:r>
      <w:proofErr w:type="gramEnd"/>
      <w:r w:rsidR="0096383E" w:rsidRPr="0071645B">
        <w:rPr>
          <w:rFonts w:ascii="Times New Roman" w:hAnsi="Times New Roman" w:cs="Times New Roman"/>
          <w:sz w:val="24"/>
          <w:szCs w:val="24"/>
        </w:rPr>
        <w:t xml:space="preserve"> the purportedly offending rehabilitation reports had been considered by the </w:t>
      </w:r>
      <w:r w:rsidR="002136B9">
        <w:rPr>
          <w:rFonts w:ascii="Times New Roman" w:hAnsi="Times New Roman" w:cs="Times New Roman"/>
          <w:sz w:val="24"/>
          <w:szCs w:val="24"/>
        </w:rPr>
        <w:t>Claimant</w:t>
      </w:r>
      <w:r w:rsidR="0096383E" w:rsidRPr="0071645B">
        <w:rPr>
          <w:rFonts w:ascii="Times New Roman" w:hAnsi="Times New Roman" w:cs="Times New Roman"/>
          <w:sz w:val="24"/>
          <w:szCs w:val="24"/>
        </w:rPr>
        <w:t xml:space="preserve">’s two principal experts, Dr Doran, the neurologist, and Dr </w:t>
      </w:r>
      <w:proofErr w:type="spellStart"/>
      <w:r w:rsidR="0096383E" w:rsidRPr="0071645B">
        <w:rPr>
          <w:rFonts w:ascii="Times New Roman" w:hAnsi="Times New Roman" w:cs="Times New Roman"/>
          <w:sz w:val="24"/>
          <w:szCs w:val="24"/>
        </w:rPr>
        <w:t>Ghadiali</w:t>
      </w:r>
      <w:proofErr w:type="spellEnd"/>
      <w:r w:rsidR="0096383E" w:rsidRPr="0071645B">
        <w:rPr>
          <w:rFonts w:ascii="Times New Roman" w:hAnsi="Times New Roman" w:cs="Times New Roman"/>
          <w:sz w:val="24"/>
          <w:szCs w:val="24"/>
        </w:rPr>
        <w:t>, the neuropsychologist. The district judge directed that the preliminary point was an issue of general importance and that it be determined by myself.</w:t>
      </w:r>
    </w:p>
    <w:p w:rsidR="0096383E" w:rsidRPr="0071645B" w:rsidRDefault="0096383E">
      <w:pPr>
        <w:rPr>
          <w:rFonts w:ascii="Times New Roman" w:hAnsi="Times New Roman" w:cs="Times New Roman"/>
          <w:sz w:val="24"/>
          <w:szCs w:val="24"/>
        </w:rPr>
      </w:pPr>
    </w:p>
    <w:p w:rsidR="0096383E" w:rsidRPr="0071645B" w:rsidRDefault="002136B9">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96383E" w:rsidRPr="0071645B">
        <w:rPr>
          <w:rFonts w:ascii="Times New Roman" w:hAnsi="Times New Roman" w:cs="Times New Roman"/>
          <w:sz w:val="24"/>
          <w:szCs w:val="24"/>
        </w:rPr>
        <w:t>Clearly, if these reports are the subject of legal professional privilege</w:t>
      </w:r>
      <w:r w:rsidR="001A5144" w:rsidRPr="0071645B">
        <w:rPr>
          <w:rFonts w:ascii="Times New Roman" w:hAnsi="Times New Roman" w:cs="Times New Roman"/>
          <w:sz w:val="24"/>
          <w:szCs w:val="24"/>
        </w:rPr>
        <w:t xml:space="preserve"> they must be excluded from the expert reports either by redaction, or by the wholesale revision of their respective opinions without any reference to the rehabilitation process before the interim payment application can be resolved. This has been listed for hearing on 11</w:t>
      </w:r>
      <w:r w:rsidR="001A5144" w:rsidRPr="0071645B">
        <w:rPr>
          <w:rFonts w:ascii="Times New Roman" w:hAnsi="Times New Roman" w:cs="Times New Roman"/>
          <w:sz w:val="24"/>
          <w:szCs w:val="24"/>
          <w:vertAlign w:val="superscript"/>
        </w:rPr>
        <w:t>th</w:t>
      </w:r>
      <w:r w:rsidR="001A5144" w:rsidRPr="0071645B">
        <w:rPr>
          <w:rFonts w:ascii="Times New Roman" w:hAnsi="Times New Roman" w:cs="Times New Roman"/>
          <w:sz w:val="24"/>
          <w:szCs w:val="24"/>
        </w:rPr>
        <w:t xml:space="preserve"> September in conjunction with the CCMC.</w:t>
      </w:r>
    </w:p>
    <w:p w:rsidR="001A5144" w:rsidRPr="0071645B" w:rsidRDefault="001A5144">
      <w:pPr>
        <w:rPr>
          <w:rFonts w:ascii="Times New Roman" w:hAnsi="Times New Roman" w:cs="Times New Roman"/>
          <w:sz w:val="24"/>
          <w:szCs w:val="24"/>
        </w:rPr>
      </w:pPr>
    </w:p>
    <w:p w:rsidR="001A5144" w:rsidRPr="0071645B" w:rsidRDefault="001A5144">
      <w:pPr>
        <w:rPr>
          <w:rFonts w:ascii="Times New Roman" w:hAnsi="Times New Roman" w:cs="Times New Roman"/>
          <w:b/>
          <w:sz w:val="24"/>
          <w:szCs w:val="24"/>
          <w:u w:val="single"/>
        </w:rPr>
      </w:pPr>
      <w:r w:rsidRPr="0071645B">
        <w:rPr>
          <w:rFonts w:ascii="Times New Roman" w:hAnsi="Times New Roman" w:cs="Times New Roman"/>
          <w:b/>
          <w:sz w:val="24"/>
          <w:szCs w:val="24"/>
          <w:u w:val="single"/>
        </w:rPr>
        <w:t>Background</w:t>
      </w:r>
    </w:p>
    <w:p w:rsidR="001A5144" w:rsidRPr="0071645B" w:rsidRDefault="001A5144">
      <w:pPr>
        <w:rPr>
          <w:rFonts w:ascii="Times New Roman" w:hAnsi="Times New Roman" w:cs="Times New Roman"/>
          <w:sz w:val="24"/>
          <w:szCs w:val="24"/>
        </w:rPr>
      </w:pPr>
    </w:p>
    <w:p w:rsidR="001A5144" w:rsidRPr="0071645B" w:rsidRDefault="002136B9">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1A5144" w:rsidRPr="0071645B">
        <w:rPr>
          <w:rFonts w:ascii="Times New Roman" w:hAnsi="Times New Roman" w:cs="Times New Roman"/>
          <w:sz w:val="24"/>
          <w:szCs w:val="24"/>
        </w:rPr>
        <w:t xml:space="preserve">The </w:t>
      </w:r>
      <w:r>
        <w:rPr>
          <w:rFonts w:ascii="Times New Roman" w:hAnsi="Times New Roman" w:cs="Times New Roman"/>
          <w:sz w:val="24"/>
          <w:szCs w:val="24"/>
        </w:rPr>
        <w:t>Claimant</w:t>
      </w:r>
      <w:r w:rsidR="001A5144" w:rsidRPr="0071645B">
        <w:rPr>
          <w:rFonts w:ascii="Times New Roman" w:hAnsi="Times New Roman" w:cs="Times New Roman"/>
          <w:b/>
          <w:sz w:val="24"/>
          <w:szCs w:val="24"/>
        </w:rPr>
        <w:t>,</w:t>
      </w:r>
      <w:r w:rsidR="001A5144" w:rsidRPr="0071645B">
        <w:rPr>
          <w:rFonts w:ascii="Times New Roman" w:hAnsi="Times New Roman" w:cs="Times New Roman"/>
          <w:sz w:val="24"/>
          <w:szCs w:val="24"/>
        </w:rPr>
        <w:t xml:space="preserve"> who is now 22 years old, was knocked off her motorcycle in June 2015 sustaining </w:t>
      </w:r>
      <w:r w:rsidR="007A13D9" w:rsidRPr="0071645B">
        <w:rPr>
          <w:rFonts w:ascii="Times New Roman" w:hAnsi="Times New Roman" w:cs="Times New Roman"/>
          <w:sz w:val="24"/>
          <w:szCs w:val="24"/>
        </w:rPr>
        <w:t>several</w:t>
      </w:r>
      <w:r w:rsidR="001A5144" w:rsidRPr="0071645B">
        <w:rPr>
          <w:rFonts w:ascii="Times New Roman" w:hAnsi="Times New Roman" w:cs="Times New Roman"/>
          <w:sz w:val="24"/>
          <w:szCs w:val="24"/>
        </w:rPr>
        <w:t xml:space="preserve"> injuries, the most significant of which was a skull fracture with bilateral extradural haematomas requiring surgical intervention. She has been left with brain damage in the form of neurocognitive disability, with personality changes including loss of confidence and independence, and balance difficulties, although she remains </w:t>
      </w:r>
      <w:proofErr w:type="spellStart"/>
      <w:r w:rsidR="001A5144" w:rsidRPr="0071645B">
        <w:rPr>
          <w:rFonts w:ascii="Times New Roman" w:hAnsi="Times New Roman" w:cs="Times New Roman"/>
          <w:sz w:val="24"/>
          <w:szCs w:val="24"/>
        </w:rPr>
        <w:t>capacitous</w:t>
      </w:r>
      <w:proofErr w:type="spellEnd"/>
      <w:r w:rsidR="001A5144" w:rsidRPr="0071645B">
        <w:rPr>
          <w:rFonts w:ascii="Times New Roman" w:hAnsi="Times New Roman" w:cs="Times New Roman"/>
          <w:sz w:val="24"/>
          <w:szCs w:val="24"/>
        </w:rPr>
        <w:t xml:space="preserve">. Primary liability was admitted at an early stage, although the </w:t>
      </w:r>
      <w:r w:rsidR="0071645B">
        <w:rPr>
          <w:rFonts w:ascii="Times New Roman" w:hAnsi="Times New Roman" w:cs="Times New Roman"/>
          <w:sz w:val="24"/>
          <w:szCs w:val="24"/>
        </w:rPr>
        <w:t>Defendant</w:t>
      </w:r>
      <w:r w:rsidR="001A5144" w:rsidRPr="0071645B">
        <w:rPr>
          <w:rFonts w:ascii="Times New Roman" w:hAnsi="Times New Roman" w:cs="Times New Roman"/>
          <w:sz w:val="24"/>
          <w:szCs w:val="24"/>
        </w:rPr>
        <w:t xml:space="preserve"> has reserved its position on the question of contributory negligence.</w:t>
      </w:r>
    </w:p>
    <w:p w:rsidR="001A5144" w:rsidRPr="0071645B" w:rsidRDefault="001A5144">
      <w:pPr>
        <w:rPr>
          <w:rFonts w:ascii="Times New Roman" w:hAnsi="Times New Roman" w:cs="Times New Roman"/>
          <w:sz w:val="24"/>
          <w:szCs w:val="24"/>
        </w:rPr>
      </w:pPr>
    </w:p>
    <w:p w:rsidR="001A5144" w:rsidRPr="0071645B" w:rsidRDefault="002136B9">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1A5144" w:rsidRPr="0071645B">
        <w:rPr>
          <w:rFonts w:ascii="Times New Roman" w:hAnsi="Times New Roman" w:cs="Times New Roman"/>
          <w:sz w:val="24"/>
          <w:szCs w:val="24"/>
        </w:rPr>
        <w:t xml:space="preserve">This early admission of liability led to a significant degree of cooperation between the parties with the </w:t>
      </w:r>
      <w:r w:rsidR="0071645B">
        <w:rPr>
          <w:rFonts w:ascii="Times New Roman" w:hAnsi="Times New Roman" w:cs="Times New Roman"/>
          <w:sz w:val="24"/>
          <w:szCs w:val="24"/>
        </w:rPr>
        <w:t>Defendant</w:t>
      </w:r>
      <w:r w:rsidR="001A5144" w:rsidRPr="0071645B">
        <w:rPr>
          <w:rFonts w:ascii="Times New Roman" w:hAnsi="Times New Roman" w:cs="Times New Roman"/>
          <w:sz w:val="24"/>
          <w:szCs w:val="24"/>
        </w:rPr>
        <w:t>’s insurer wishing to be involved in the rehabilitation process</w:t>
      </w:r>
      <w:r w:rsidR="003104A7" w:rsidRPr="0071645B">
        <w:rPr>
          <w:rFonts w:ascii="Times New Roman" w:hAnsi="Times New Roman" w:cs="Times New Roman"/>
          <w:sz w:val="24"/>
          <w:szCs w:val="24"/>
        </w:rPr>
        <w:t xml:space="preserve"> in comp</w:t>
      </w:r>
      <w:r>
        <w:rPr>
          <w:rFonts w:ascii="Times New Roman" w:hAnsi="Times New Roman" w:cs="Times New Roman"/>
          <w:sz w:val="24"/>
          <w:szCs w:val="24"/>
        </w:rPr>
        <w:t>liance with paragraph 4 of the Pre-action Protocol for Personal Injury C</w:t>
      </w:r>
      <w:r w:rsidR="003104A7" w:rsidRPr="0071645B">
        <w:rPr>
          <w:rFonts w:ascii="Times New Roman" w:hAnsi="Times New Roman" w:cs="Times New Roman"/>
          <w:sz w:val="24"/>
          <w:szCs w:val="24"/>
        </w:rPr>
        <w:t xml:space="preserve">laims. Although severely injured, the </w:t>
      </w:r>
      <w:r>
        <w:rPr>
          <w:rFonts w:ascii="Times New Roman" w:hAnsi="Times New Roman" w:cs="Times New Roman"/>
          <w:sz w:val="24"/>
          <w:szCs w:val="24"/>
        </w:rPr>
        <w:t>Claimant</w:t>
      </w:r>
      <w:r w:rsidR="003104A7" w:rsidRPr="0071645B">
        <w:rPr>
          <w:rFonts w:ascii="Times New Roman" w:hAnsi="Times New Roman" w:cs="Times New Roman"/>
          <w:sz w:val="24"/>
          <w:szCs w:val="24"/>
        </w:rPr>
        <w:t xml:space="preserve"> was young</w:t>
      </w:r>
      <w:r>
        <w:rPr>
          <w:rFonts w:ascii="Times New Roman" w:hAnsi="Times New Roman" w:cs="Times New Roman"/>
          <w:sz w:val="24"/>
          <w:szCs w:val="24"/>
        </w:rPr>
        <w:t>,</w:t>
      </w:r>
      <w:r w:rsidR="003104A7" w:rsidRPr="0071645B">
        <w:rPr>
          <w:rFonts w:ascii="Times New Roman" w:hAnsi="Times New Roman" w:cs="Times New Roman"/>
          <w:sz w:val="24"/>
          <w:szCs w:val="24"/>
        </w:rPr>
        <w:t xml:space="preserve"> and early intervention with proactive rehabilitation was in the interests of all concerned, not least the compensating party.</w:t>
      </w:r>
    </w:p>
    <w:p w:rsidR="003104A7" w:rsidRPr="0071645B" w:rsidRDefault="003104A7">
      <w:pPr>
        <w:rPr>
          <w:rFonts w:ascii="Times New Roman" w:hAnsi="Times New Roman" w:cs="Times New Roman"/>
          <w:sz w:val="24"/>
          <w:szCs w:val="24"/>
        </w:rPr>
      </w:pPr>
    </w:p>
    <w:p w:rsidR="003104A7" w:rsidRPr="0071645B" w:rsidRDefault="002136B9">
      <w:pPr>
        <w:rPr>
          <w:rFonts w:ascii="Times New Roman" w:hAnsi="Times New Roman" w:cs="Times New Roman"/>
          <w:sz w:val="24"/>
          <w:szCs w:val="24"/>
        </w:rPr>
      </w:pPr>
      <w:r>
        <w:rPr>
          <w:rFonts w:ascii="Times New Roman" w:hAnsi="Times New Roman" w:cs="Times New Roman"/>
          <w:sz w:val="24"/>
          <w:szCs w:val="24"/>
        </w:rPr>
        <w:lastRenderedPageBreak/>
        <w:t>6.</w:t>
      </w:r>
      <w:r>
        <w:rPr>
          <w:rFonts w:ascii="Times New Roman" w:hAnsi="Times New Roman" w:cs="Times New Roman"/>
          <w:sz w:val="24"/>
          <w:szCs w:val="24"/>
        </w:rPr>
        <w:tab/>
      </w:r>
      <w:r w:rsidR="003104A7" w:rsidRPr="0071645B">
        <w:rPr>
          <w:rFonts w:ascii="Times New Roman" w:hAnsi="Times New Roman" w:cs="Times New Roman"/>
          <w:sz w:val="24"/>
          <w:szCs w:val="24"/>
        </w:rPr>
        <w:t xml:space="preserve">There are </w:t>
      </w:r>
      <w:proofErr w:type="gramStart"/>
      <w:r w:rsidR="003104A7" w:rsidRPr="0071645B">
        <w:rPr>
          <w:rFonts w:ascii="Times New Roman" w:hAnsi="Times New Roman" w:cs="Times New Roman"/>
          <w:sz w:val="24"/>
          <w:szCs w:val="24"/>
        </w:rPr>
        <w:t>a number of</w:t>
      </w:r>
      <w:proofErr w:type="gramEnd"/>
      <w:r w:rsidR="003104A7" w:rsidRPr="0071645B">
        <w:rPr>
          <w:rFonts w:ascii="Times New Roman" w:hAnsi="Times New Roman" w:cs="Times New Roman"/>
          <w:sz w:val="24"/>
          <w:szCs w:val="24"/>
        </w:rPr>
        <w:t xml:space="preserve"> agencies who provide rehabilitation schemes in conjunction with case management and if appropriate care provision. The chosen agency in th</w:t>
      </w:r>
      <w:r>
        <w:rPr>
          <w:rFonts w:ascii="Times New Roman" w:hAnsi="Times New Roman" w:cs="Times New Roman"/>
          <w:sz w:val="24"/>
          <w:szCs w:val="24"/>
        </w:rPr>
        <w:t>is case was the Rehabilitation N</w:t>
      </w:r>
      <w:r w:rsidR="003104A7" w:rsidRPr="0071645B">
        <w:rPr>
          <w:rFonts w:ascii="Times New Roman" w:hAnsi="Times New Roman" w:cs="Times New Roman"/>
          <w:sz w:val="24"/>
          <w:szCs w:val="24"/>
        </w:rPr>
        <w:t xml:space="preserve">etwork and a joint instruction </w:t>
      </w:r>
      <w:r w:rsidR="0037362E" w:rsidRPr="0071645B">
        <w:rPr>
          <w:rFonts w:ascii="Times New Roman" w:hAnsi="Times New Roman" w:cs="Times New Roman"/>
          <w:sz w:val="24"/>
          <w:szCs w:val="24"/>
        </w:rPr>
        <w:t xml:space="preserve">was </w:t>
      </w:r>
      <w:r w:rsidR="003104A7" w:rsidRPr="0071645B">
        <w:rPr>
          <w:rFonts w:ascii="Times New Roman" w:hAnsi="Times New Roman" w:cs="Times New Roman"/>
          <w:sz w:val="24"/>
          <w:szCs w:val="24"/>
        </w:rPr>
        <w:t>provided on 27</w:t>
      </w:r>
      <w:r w:rsidR="003104A7" w:rsidRPr="0071645B">
        <w:rPr>
          <w:rFonts w:ascii="Times New Roman" w:hAnsi="Times New Roman" w:cs="Times New Roman"/>
          <w:sz w:val="24"/>
          <w:szCs w:val="24"/>
          <w:vertAlign w:val="superscript"/>
        </w:rPr>
        <w:t>th</w:t>
      </w:r>
      <w:r w:rsidR="003104A7" w:rsidRPr="0071645B">
        <w:rPr>
          <w:rFonts w:ascii="Times New Roman" w:hAnsi="Times New Roman" w:cs="Times New Roman"/>
          <w:sz w:val="24"/>
          <w:szCs w:val="24"/>
        </w:rPr>
        <w:t xml:space="preserve"> November 2015 (by the </w:t>
      </w:r>
      <w:r>
        <w:rPr>
          <w:rFonts w:ascii="Times New Roman" w:hAnsi="Times New Roman" w:cs="Times New Roman"/>
          <w:sz w:val="24"/>
          <w:szCs w:val="24"/>
        </w:rPr>
        <w:t>Claimant</w:t>
      </w:r>
      <w:r w:rsidR="003104A7" w:rsidRPr="0071645B">
        <w:rPr>
          <w:rFonts w:ascii="Times New Roman" w:hAnsi="Times New Roman" w:cs="Times New Roman"/>
          <w:sz w:val="24"/>
          <w:szCs w:val="24"/>
        </w:rPr>
        <w:t xml:space="preserve">’s solicitor and a representative of </w:t>
      </w:r>
      <w:proofErr w:type="spellStart"/>
      <w:r w:rsidR="003104A7" w:rsidRPr="0071645B">
        <w:rPr>
          <w:rFonts w:ascii="Times New Roman" w:hAnsi="Times New Roman" w:cs="Times New Roman"/>
          <w:sz w:val="24"/>
          <w:szCs w:val="24"/>
        </w:rPr>
        <w:t>Esure</w:t>
      </w:r>
      <w:proofErr w:type="spellEnd"/>
      <w:r w:rsidR="003104A7" w:rsidRPr="0071645B">
        <w:rPr>
          <w:rFonts w:ascii="Times New Roman" w:hAnsi="Times New Roman" w:cs="Times New Roman"/>
          <w:sz w:val="24"/>
          <w:szCs w:val="24"/>
        </w:rPr>
        <w:t xml:space="preserve"> motor insurers, the </w:t>
      </w:r>
      <w:r w:rsidR="0071645B">
        <w:rPr>
          <w:rFonts w:ascii="Times New Roman" w:hAnsi="Times New Roman" w:cs="Times New Roman"/>
          <w:sz w:val="24"/>
          <w:szCs w:val="24"/>
        </w:rPr>
        <w:t>Defendant</w:t>
      </w:r>
      <w:r w:rsidR="00391843" w:rsidRPr="0071645B">
        <w:rPr>
          <w:rFonts w:ascii="Times New Roman" w:hAnsi="Times New Roman" w:cs="Times New Roman"/>
          <w:sz w:val="24"/>
          <w:szCs w:val="24"/>
        </w:rPr>
        <w:t>’</w:t>
      </w:r>
      <w:r w:rsidR="003104A7" w:rsidRPr="0071645B">
        <w:rPr>
          <w:rFonts w:ascii="Times New Roman" w:hAnsi="Times New Roman" w:cs="Times New Roman"/>
          <w:sz w:val="24"/>
          <w:szCs w:val="24"/>
        </w:rPr>
        <w:t xml:space="preserve">s insurance company) to carry out an Immediate Needs Assessment </w:t>
      </w:r>
      <w:r>
        <w:rPr>
          <w:rFonts w:ascii="Times New Roman" w:hAnsi="Times New Roman" w:cs="Times New Roman"/>
          <w:sz w:val="24"/>
          <w:szCs w:val="24"/>
        </w:rPr>
        <w:t>(INA)</w:t>
      </w:r>
      <w:r w:rsidR="00A726C9">
        <w:rPr>
          <w:rFonts w:ascii="Times New Roman" w:hAnsi="Times New Roman" w:cs="Times New Roman"/>
          <w:sz w:val="24"/>
          <w:szCs w:val="24"/>
        </w:rPr>
        <w:t xml:space="preserve"> </w:t>
      </w:r>
      <w:r w:rsidR="003104A7" w:rsidRPr="0071645B">
        <w:rPr>
          <w:rFonts w:ascii="Times New Roman" w:hAnsi="Times New Roman" w:cs="Times New Roman"/>
          <w:sz w:val="24"/>
          <w:szCs w:val="24"/>
        </w:rPr>
        <w:t xml:space="preserve">on a without prejudice basis. The assessor, and author of the assessment report, was </w:t>
      </w:r>
      <w:r w:rsidR="00C0557B" w:rsidRPr="0071645B">
        <w:rPr>
          <w:rFonts w:ascii="Times New Roman" w:hAnsi="Times New Roman" w:cs="Times New Roman"/>
          <w:sz w:val="24"/>
          <w:szCs w:val="24"/>
        </w:rPr>
        <w:t>Ailsa Reston, a rehabilitation c</w:t>
      </w:r>
      <w:r w:rsidR="003104A7" w:rsidRPr="0071645B">
        <w:rPr>
          <w:rFonts w:ascii="Times New Roman" w:hAnsi="Times New Roman" w:cs="Times New Roman"/>
          <w:sz w:val="24"/>
          <w:szCs w:val="24"/>
        </w:rPr>
        <w:t>ase manager. The introduction to her assessment, and to which reference has been made in the submissions, reads as follows:</w:t>
      </w:r>
    </w:p>
    <w:p w:rsidR="003104A7" w:rsidRPr="0071645B" w:rsidRDefault="003104A7">
      <w:pPr>
        <w:rPr>
          <w:rFonts w:ascii="Times New Roman" w:hAnsi="Times New Roman" w:cs="Times New Roman"/>
          <w:sz w:val="24"/>
          <w:szCs w:val="24"/>
        </w:rPr>
      </w:pPr>
    </w:p>
    <w:p w:rsidR="003104A7" w:rsidRPr="00300195" w:rsidRDefault="003104A7" w:rsidP="00C0557B">
      <w:pPr>
        <w:ind w:left="720"/>
        <w:rPr>
          <w:rFonts w:ascii="Times New Roman" w:hAnsi="Times New Roman" w:cs="Times New Roman"/>
        </w:rPr>
      </w:pPr>
      <w:r w:rsidRPr="00300195">
        <w:rPr>
          <w:rFonts w:ascii="Times New Roman" w:hAnsi="Times New Roman" w:cs="Times New Roman"/>
        </w:rPr>
        <w:t>“</w:t>
      </w:r>
      <w:r w:rsidRPr="00300195">
        <w:rPr>
          <w:rFonts w:ascii="Times New Roman" w:hAnsi="Times New Roman" w:cs="Times New Roman"/>
          <w:i/>
        </w:rPr>
        <w:t>The overall aim of the assessment is to assess Miss Brown’s present and future needs and to ultimately enable her to get back to college or the open labour market as well as assisting her recovery in mobility</w:t>
      </w:r>
      <w:r w:rsidR="00C0557B" w:rsidRPr="00300195">
        <w:rPr>
          <w:rFonts w:ascii="Times New Roman" w:hAnsi="Times New Roman" w:cs="Times New Roman"/>
          <w:i/>
        </w:rPr>
        <w:t xml:space="preserve">. In accordance with the Rehabilitation </w:t>
      </w:r>
      <w:r w:rsidR="0071645B" w:rsidRPr="00300195">
        <w:rPr>
          <w:rFonts w:ascii="Times New Roman" w:hAnsi="Times New Roman" w:cs="Times New Roman"/>
          <w:i/>
        </w:rPr>
        <w:t>Code</w:t>
      </w:r>
      <w:r w:rsidR="002136B9">
        <w:rPr>
          <w:rFonts w:ascii="Times New Roman" w:hAnsi="Times New Roman" w:cs="Times New Roman"/>
          <w:i/>
        </w:rPr>
        <w:t xml:space="preserve"> of Best P</w:t>
      </w:r>
      <w:r w:rsidRPr="00300195">
        <w:rPr>
          <w:rFonts w:ascii="Times New Roman" w:hAnsi="Times New Roman" w:cs="Times New Roman"/>
          <w:i/>
        </w:rPr>
        <w:t>ractice (2015)</w:t>
      </w:r>
      <w:r w:rsidR="000F7372" w:rsidRPr="00300195">
        <w:rPr>
          <w:rFonts w:ascii="Times New Roman" w:hAnsi="Times New Roman" w:cs="Times New Roman"/>
          <w:i/>
        </w:rPr>
        <w:t xml:space="preserve"> my report will fall outside the litigation process. I believe rehabilitation and case management is appropriate in this case</w:t>
      </w:r>
      <w:r w:rsidR="000F7372" w:rsidRPr="00300195">
        <w:rPr>
          <w:rFonts w:ascii="Times New Roman" w:hAnsi="Times New Roman" w:cs="Times New Roman"/>
        </w:rPr>
        <w:t>.”</w:t>
      </w:r>
    </w:p>
    <w:p w:rsidR="00A17AF2" w:rsidRPr="0071645B" w:rsidRDefault="00A17AF2">
      <w:pPr>
        <w:rPr>
          <w:rFonts w:ascii="Times New Roman" w:hAnsi="Times New Roman" w:cs="Times New Roman"/>
          <w:sz w:val="24"/>
          <w:szCs w:val="24"/>
        </w:rPr>
      </w:pPr>
    </w:p>
    <w:p w:rsidR="000F7372" w:rsidRPr="0071645B" w:rsidRDefault="002136B9">
      <w:pPr>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623B90" w:rsidRPr="0071645B">
        <w:rPr>
          <w:rFonts w:ascii="Times New Roman" w:hAnsi="Times New Roman" w:cs="Times New Roman"/>
          <w:sz w:val="24"/>
          <w:szCs w:val="24"/>
        </w:rPr>
        <w:t>The rehabilitation assessment</w:t>
      </w:r>
      <w:r w:rsidR="00A17AF2" w:rsidRPr="0071645B">
        <w:rPr>
          <w:rFonts w:ascii="Times New Roman" w:hAnsi="Times New Roman" w:cs="Times New Roman"/>
          <w:sz w:val="24"/>
          <w:szCs w:val="24"/>
        </w:rPr>
        <w:t xml:space="preserve"> expressed the opinion that the </w:t>
      </w:r>
      <w:r>
        <w:rPr>
          <w:rFonts w:ascii="Times New Roman" w:hAnsi="Times New Roman" w:cs="Times New Roman"/>
          <w:sz w:val="24"/>
          <w:szCs w:val="24"/>
        </w:rPr>
        <w:t>Claimant</w:t>
      </w:r>
      <w:r w:rsidR="00A17AF2" w:rsidRPr="0071645B">
        <w:rPr>
          <w:rFonts w:ascii="Times New Roman" w:hAnsi="Times New Roman" w:cs="Times New Roman"/>
          <w:sz w:val="24"/>
          <w:szCs w:val="24"/>
        </w:rPr>
        <w:t>’s immediate needs included the provision of a daily support worker, strategies f</w:t>
      </w:r>
      <w:r w:rsidR="00C0557B" w:rsidRPr="0071645B">
        <w:rPr>
          <w:rFonts w:ascii="Times New Roman" w:hAnsi="Times New Roman" w:cs="Times New Roman"/>
          <w:sz w:val="24"/>
          <w:szCs w:val="24"/>
        </w:rPr>
        <w:t>or her family to assist with her</w:t>
      </w:r>
      <w:r w:rsidR="00A17AF2" w:rsidRPr="0071645B">
        <w:rPr>
          <w:rFonts w:ascii="Times New Roman" w:hAnsi="Times New Roman" w:cs="Times New Roman"/>
          <w:sz w:val="24"/>
          <w:szCs w:val="24"/>
        </w:rPr>
        <w:t xml:space="preserve"> cognitive problems, assistance with an application for PIP, and further rehabilitation which may be appropriate following assessments in neuro psychology, neuro physiotherapy and neuro occupational therapy. In other words, there were non-specific further rehabilitation treatments proposed depending upon the outcome of these assessments. In addition</w:t>
      </w:r>
      <w:r w:rsidR="008F6C86" w:rsidRPr="0071645B">
        <w:rPr>
          <w:rFonts w:ascii="Times New Roman" w:hAnsi="Times New Roman" w:cs="Times New Roman"/>
          <w:sz w:val="24"/>
          <w:szCs w:val="24"/>
        </w:rPr>
        <w:t>,</w:t>
      </w:r>
      <w:r w:rsidR="00A17AF2" w:rsidRPr="0071645B">
        <w:rPr>
          <w:rFonts w:ascii="Times New Roman" w:hAnsi="Times New Roman" w:cs="Times New Roman"/>
          <w:sz w:val="24"/>
          <w:szCs w:val="24"/>
        </w:rPr>
        <w:t xml:space="preserve"> a </w:t>
      </w:r>
      <w:r w:rsidRPr="0071645B">
        <w:rPr>
          <w:rFonts w:ascii="Times New Roman" w:hAnsi="Times New Roman" w:cs="Times New Roman"/>
          <w:sz w:val="24"/>
          <w:szCs w:val="24"/>
        </w:rPr>
        <w:t>three-month</w:t>
      </w:r>
      <w:r w:rsidR="00A17AF2" w:rsidRPr="0071645B">
        <w:rPr>
          <w:rFonts w:ascii="Times New Roman" w:hAnsi="Times New Roman" w:cs="Times New Roman"/>
          <w:sz w:val="24"/>
          <w:szCs w:val="24"/>
        </w:rPr>
        <w:t xml:space="preserve"> rehabilitation plan was provided, setting out the timescales for the provision of a support worker, and referrals for the proposed assessments. It also provided an estimate of the costs of the rehabilitation plan (excluding external costs).</w:t>
      </w:r>
    </w:p>
    <w:p w:rsidR="00A17AF2" w:rsidRPr="0071645B" w:rsidRDefault="00A17AF2">
      <w:pPr>
        <w:rPr>
          <w:rFonts w:ascii="Times New Roman" w:hAnsi="Times New Roman" w:cs="Times New Roman"/>
          <w:sz w:val="24"/>
          <w:szCs w:val="24"/>
        </w:rPr>
      </w:pPr>
    </w:p>
    <w:p w:rsidR="00A17AF2" w:rsidRPr="0071645B" w:rsidRDefault="002136B9">
      <w:pPr>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A17AF2" w:rsidRPr="0071645B">
        <w:rPr>
          <w:rFonts w:ascii="Times New Roman" w:hAnsi="Times New Roman" w:cs="Times New Roman"/>
          <w:sz w:val="24"/>
          <w:szCs w:val="24"/>
        </w:rPr>
        <w:t>The rehabilitation plan was then agreed between the parties. By this the insurance company</w:t>
      </w:r>
      <w:r w:rsidR="00C0557B" w:rsidRPr="0071645B">
        <w:rPr>
          <w:rFonts w:ascii="Times New Roman" w:hAnsi="Times New Roman" w:cs="Times New Roman"/>
          <w:sz w:val="24"/>
          <w:szCs w:val="24"/>
        </w:rPr>
        <w:t>,</w:t>
      </w:r>
      <w:r w:rsidR="00A17AF2" w:rsidRPr="0071645B">
        <w:rPr>
          <w:rFonts w:ascii="Times New Roman" w:hAnsi="Times New Roman" w:cs="Times New Roman"/>
          <w:sz w:val="24"/>
          <w:szCs w:val="24"/>
        </w:rPr>
        <w:t xml:space="preserve"> as compensator, was providing funding for the rehabilitation. Up to this point there is no dispute that that the assessment report, which gave rise to the rehabilitation plan, was the subject of privilege. It has not been disclosed to the medical experts, nor is it referred to by them.</w:t>
      </w:r>
    </w:p>
    <w:p w:rsidR="00A17AF2" w:rsidRPr="0071645B" w:rsidRDefault="00A17AF2">
      <w:pPr>
        <w:rPr>
          <w:rFonts w:ascii="Times New Roman" w:hAnsi="Times New Roman" w:cs="Times New Roman"/>
          <w:sz w:val="24"/>
          <w:szCs w:val="24"/>
        </w:rPr>
      </w:pPr>
    </w:p>
    <w:p w:rsidR="00A17AF2" w:rsidRPr="0071645B" w:rsidRDefault="002136B9">
      <w:pP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A17AF2" w:rsidRPr="0071645B">
        <w:rPr>
          <w:rFonts w:ascii="Times New Roman" w:hAnsi="Times New Roman" w:cs="Times New Roman"/>
          <w:sz w:val="24"/>
          <w:szCs w:val="24"/>
        </w:rPr>
        <w:t xml:space="preserve">Thereafter, </w:t>
      </w:r>
      <w:proofErr w:type="gramStart"/>
      <w:r w:rsidR="00A17AF2" w:rsidRPr="0071645B">
        <w:rPr>
          <w:rFonts w:ascii="Times New Roman" w:hAnsi="Times New Roman" w:cs="Times New Roman"/>
          <w:sz w:val="24"/>
          <w:szCs w:val="24"/>
        </w:rPr>
        <w:t>on a monthly basis</w:t>
      </w:r>
      <w:proofErr w:type="gramEnd"/>
      <w:r w:rsidR="00A17AF2" w:rsidRPr="0071645B">
        <w:rPr>
          <w:rFonts w:ascii="Times New Roman" w:hAnsi="Times New Roman" w:cs="Times New Roman"/>
          <w:sz w:val="24"/>
          <w:szCs w:val="24"/>
        </w:rPr>
        <w:t xml:space="preserve"> (and, it should be noted, within the initial three months of the rehabilitation plan) progress reports were provided.</w:t>
      </w:r>
      <w:r w:rsidR="00CE77DA" w:rsidRPr="0071645B">
        <w:rPr>
          <w:rFonts w:ascii="Times New Roman" w:hAnsi="Times New Roman" w:cs="Times New Roman"/>
          <w:sz w:val="24"/>
          <w:szCs w:val="24"/>
        </w:rPr>
        <w:t xml:space="preserve"> These progress reports described the work which was being undertaken, and the referrals being made, </w:t>
      </w:r>
      <w:proofErr w:type="gramStart"/>
      <w:r w:rsidR="00CE77DA" w:rsidRPr="0071645B">
        <w:rPr>
          <w:rFonts w:ascii="Times New Roman" w:hAnsi="Times New Roman" w:cs="Times New Roman"/>
          <w:sz w:val="24"/>
          <w:szCs w:val="24"/>
        </w:rPr>
        <w:t>and also</w:t>
      </w:r>
      <w:proofErr w:type="gramEnd"/>
      <w:r w:rsidR="00CE77DA" w:rsidRPr="0071645B">
        <w:rPr>
          <w:rFonts w:ascii="Times New Roman" w:hAnsi="Times New Roman" w:cs="Times New Roman"/>
          <w:sz w:val="24"/>
          <w:szCs w:val="24"/>
        </w:rPr>
        <w:t xml:space="preserve"> provided ongoing recommendations. Each progre</w:t>
      </w:r>
      <w:r>
        <w:rPr>
          <w:rFonts w:ascii="Times New Roman" w:hAnsi="Times New Roman" w:cs="Times New Roman"/>
          <w:sz w:val="24"/>
          <w:szCs w:val="24"/>
        </w:rPr>
        <w:t>ss report had appended to it an</w:t>
      </w:r>
      <w:r w:rsidR="00CE77DA" w:rsidRPr="0071645B">
        <w:rPr>
          <w:rFonts w:ascii="Times New Roman" w:hAnsi="Times New Roman" w:cs="Times New Roman"/>
          <w:sz w:val="24"/>
          <w:szCs w:val="24"/>
        </w:rPr>
        <w:t xml:space="preserve"> “</w:t>
      </w:r>
      <w:r w:rsidR="00CE77DA" w:rsidRPr="0071645B">
        <w:rPr>
          <w:rFonts w:ascii="Times New Roman" w:hAnsi="Times New Roman" w:cs="Times New Roman"/>
          <w:i/>
          <w:sz w:val="24"/>
          <w:szCs w:val="24"/>
        </w:rPr>
        <w:t>ongoing rehabilitation plan</w:t>
      </w:r>
      <w:r w:rsidR="00CE77DA" w:rsidRPr="0071645B">
        <w:rPr>
          <w:rFonts w:ascii="Times New Roman" w:hAnsi="Times New Roman" w:cs="Times New Roman"/>
          <w:sz w:val="24"/>
          <w:szCs w:val="24"/>
        </w:rPr>
        <w:t>” thus making the rehabilitation a fluid process. There are progress reports provided within the bundle</w:t>
      </w:r>
      <w:r>
        <w:rPr>
          <w:rFonts w:ascii="Times New Roman" w:hAnsi="Times New Roman" w:cs="Times New Roman"/>
          <w:sz w:val="24"/>
          <w:szCs w:val="24"/>
        </w:rPr>
        <w:t xml:space="preserve"> through until July 2017. The </w:t>
      </w:r>
      <w:r w:rsidR="0071645B">
        <w:rPr>
          <w:rFonts w:ascii="Times New Roman" w:hAnsi="Times New Roman" w:cs="Times New Roman"/>
          <w:sz w:val="24"/>
          <w:szCs w:val="24"/>
        </w:rPr>
        <w:t>Defendant</w:t>
      </w:r>
      <w:r>
        <w:rPr>
          <w:rFonts w:ascii="Times New Roman" w:hAnsi="Times New Roman" w:cs="Times New Roman"/>
          <w:sz w:val="24"/>
          <w:szCs w:val="24"/>
        </w:rPr>
        <w:t>’</w:t>
      </w:r>
      <w:r w:rsidR="00CE77DA" w:rsidRPr="0071645B">
        <w:rPr>
          <w:rFonts w:ascii="Times New Roman" w:hAnsi="Times New Roman" w:cs="Times New Roman"/>
          <w:sz w:val="24"/>
          <w:szCs w:val="24"/>
        </w:rPr>
        <w:t>s insurance company continued to fund the rehabilitation.</w:t>
      </w:r>
    </w:p>
    <w:p w:rsidR="00CE77DA" w:rsidRPr="0071645B" w:rsidRDefault="00CE77DA">
      <w:pPr>
        <w:rPr>
          <w:rFonts w:ascii="Times New Roman" w:hAnsi="Times New Roman" w:cs="Times New Roman"/>
          <w:sz w:val="24"/>
          <w:szCs w:val="24"/>
        </w:rPr>
      </w:pPr>
    </w:p>
    <w:p w:rsidR="00CE77DA" w:rsidRPr="0071645B" w:rsidRDefault="002136B9">
      <w:pP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CE77DA" w:rsidRPr="0071645B">
        <w:rPr>
          <w:rFonts w:ascii="Times New Roman" w:hAnsi="Times New Roman" w:cs="Times New Roman"/>
          <w:sz w:val="24"/>
          <w:szCs w:val="24"/>
        </w:rPr>
        <w:t xml:space="preserve">In the </w:t>
      </w:r>
      <w:proofErr w:type="gramStart"/>
      <w:r w:rsidR="00CE77DA" w:rsidRPr="0071645B">
        <w:rPr>
          <w:rFonts w:ascii="Times New Roman" w:hAnsi="Times New Roman" w:cs="Times New Roman"/>
          <w:sz w:val="24"/>
          <w:szCs w:val="24"/>
        </w:rPr>
        <w:t>meantime</w:t>
      </w:r>
      <w:proofErr w:type="gramEnd"/>
      <w:r w:rsidR="00CE77DA" w:rsidRPr="0071645B">
        <w:rPr>
          <w:rFonts w:ascii="Times New Roman" w:hAnsi="Times New Roman" w:cs="Times New Roman"/>
          <w:sz w:val="24"/>
          <w:szCs w:val="24"/>
        </w:rPr>
        <w:t xml:space="preserve"> the </w:t>
      </w:r>
      <w:r>
        <w:rPr>
          <w:rFonts w:ascii="Times New Roman" w:hAnsi="Times New Roman" w:cs="Times New Roman"/>
          <w:sz w:val="24"/>
          <w:szCs w:val="24"/>
        </w:rPr>
        <w:t>Claimant</w:t>
      </w:r>
      <w:r w:rsidR="00CE77DA" w:rsidRPr="0071645B">
        <w:rPr>
          <w:rFonts w:ascii="Times New Roman" w:hAnsi="Times New Roman" w:cs="Times New Roman"/>
          <w:sz w:val="24"/>
          <w:szCs w:val="24"/>
        </w:rPr>
        <w:t>’s legal advisers were obtaining evidence in relation to the damages claim. Dr Doran, from the Walton centre, was instructed as the medico</w:t>
      </w:r>
      <w:r>
        <w:rPr>
          <w:rFonts w:ascii="Times New Roman" w:hAnsi="Times New Roman" w:cs="Times New Roman"/>
          <w:sz w:val="24"/>
          <w:szCs w:val="24"/>
        </w:rPr>
        <w:t>-</w:t>
      </w:r>
      <w:r w:rsidR="00CE77DA" w:rsidRPr="0071645B">
        <w:rPr>
          <w:rFonts w:ascii="Times New Roman" w:hAnsi="Times New Roman" w:cs="Times New Roman"/>
          <w:sz w:val="24"/>
          <w:szCs w:val="24"/>
        </w:rPr>
        <w:t xml:space="preserve">legal </w:t>
      </w:r>
      <w:r w:rsidR="00CE77DA" w:rsidRPr="0071645B">
        <w:rPr>
          <w:rFonts w:ascii="Times New Roman" w:hAnsi="Times New Roman" w:cs="Times New Roman"/>
          <w:sz w:val="24"/>
          <w:szCs w:val="24"/>
        </w:rPr>
        <w:lastRenderedPageBreak/>
        <w:t xml:space="preserve">expert on neurology and provided a report in September 2016. He </w:t>
      </w:r>
      <w:proofErr w:type="gramStart"/>
      <w:r w:rsidR="00CE77DA" w:rsidRPr="0071645B">
        <w:rPr>
          <w:rFonts w:ascii="Times New Roman" w:hAnsi="Times New Roman" w:cs="Times New Roman"/>
          <w:sz w:val="24"/>
          <w:szCs w:val="24"/>
        </w:rPr>
        <w:t>made ref</w:t>
      </w:r>
      <w:r>
        <w:rPr>
          <w:rFonts w:ascii="Times New Roman" w:hAnsi="Times New Roman" w:cs="Times New Roman"/>
          <w:sz w:val="24"/>
          <w:szCs w:val="24"/>
        </w:rPr>
        <w:t>erence</w:t>
      </w:r>
      <w:proofErr w:type="gramEnd"/>
      <w:r>
        <w:rPr>
          <w:rFonts w:ascii="Times New Roman" w:hAnsi="Times New Roman" w:cs="Times New Roman"/>
          <w:sz w:val="24"/>
          <w:szCs w:val="24"/>
        </w:rPr>
        <w:t xml:space="preserve"> to the reports from the Rehabilitation N</w:t>
      </w:r>
      <w:r w:rsidR="00CE77DA" w:rsidRPr="0071645B">
        <w:rPr>
          <w:rFonts w:ascii="Times New Roman" w:hAnsi="Times New Roman" w:cs="Times New Roman"/>
          <w:sz w:val="24"/>
          <w:szCs w:val="24"/>
        </w:rPr>
        <w:t xml:space="preserve">etwork and in paragraph 39 notes the “first report” in February 2016. He does not make any reference to the January assessment report. More recently, in February 2018, Dr </w:t>
      </w:r>
      <w:proofErr w:type="spellStart"/>
      <w:r w:rsidR="00CE77DA" w:rsidRPr="0071645B">
        <w:rPr>
          <w:rFonts w:ascii="Times New Roman" w:hAnsi="Times New Roman" w:cs="Times New Roman"/>
          <w:sz w:val="24"/>
          <w:szCs w:val="24"/>
        </w:rPr>
        <w:t>Ghadiali</w:t>
      </w:r>
      <w:proofErr w:type="spellEnd"/>
      <w:r w:rsidR="00CE77DA" w:rsidRPr="0071645B">
        <w:rPr>
          <w:rFonts w:ascii="Times New Roman" w:hAnsi="Times New Roman" w:cs="Times New Roman"/>
          <w:sz w:val="24"/>
          <w:szCs w:val="24"/>
        </w:rPr>
        <w:t xml:space="preserve"> </w:t>
      </w:r>
      <w:r w:rsidR="00991991" w:rsidRPr="0071645B">
        <w:rPr>
          <w:rFonts w:ascii="Times New Roman" w:hAnsi="Times New Roman" w:cs="Times New Roman"/>
          <w:sz w:val="24"/>
          <w:szCs w:val="24"/>
        </w:rPr>
        <w:t>was instructed</w:t>
      </w:r>
      <w:r w:rsidR="008F6C86" w:rsidRPr="0071645B">
        <w:rPr>
          <w:rFonts w:ascii="Times New Roman" w:hAnsi="Times New Roman" w:cs="Times New Roman"/>
          <w:sz w:val="24"/>
          <w:szCs w:val="24"/>
        </w:rPr>
        <w:t xml:space="preserve"> as a neuropsychologist. He was also provided with “rehabilitation reports”</w:t>
      </w:r>
      <w:r w:rsidR="00C0557B" w:rsidRPr="0071645B">
        <w:rPr>
          <w:rFonts w:ascii="Times New Roman" w:hAnsi="Times New Roman" w:cs="Times New Roman"/>
          <w:sz w:val="24"/>
          <w:szCs w:val="24"/>
        </w:rPr>
        <w:t>, as he described them, which included</w:t>
      </w:r>
      <w:r w:rsidR="008F6C86" w:rsidRPr="0071645B">
        <w:rPr>
          <w:rFonts w:ascii="Times New Roman" w:hAnsi="Times New Roman" w:cs="Times New Roman"/>
          <w:sz w:val="24"/>
          <w:szCs w:val="24"/>
        </w:rPr>
        <w:t xml:space="preserve"> the various reports and assessments carried out from time to time on the recommendation of the case manager. Again</w:t>
      </w:r>
      <w:r w:rsidR="00C0557B" w:rsidRPr="0071645B">
        <w:rPr>
          <w:rFonts w:ascii="Times New Roman" w:hAnsi="Times New Roman" w:cs="Times New Roman"/>
          <w:sz w:val="24"/>
          <w:szCs w:val="24"/>
        </w:rPr>
        <w:t>,</w:t>
      </w:r>
      <w:r w:rsidR="008F6C86" w:rsidRPr="0071645B">
        <w:rPr>
          <w:rFonts w:ascii="Times New Roman" w:hAnsi="Times New Roman" w:cs="Times New Roman"/>
          <w:sz w:val="24"/>
          <w:szCs w:val="24"/>
        </w:rPr>
        <w:t xml:space="preserve"> he was only given progress reports from February 2016, but referred to an agreement of the rehabilitation plan on 11</w:t>
      </w:r>
      <w:r w:rsidRPr="002136B9">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8F6C86" w:rsidRPr="0071645B">
        <w:rPr>
          <w:rFonts w:ascii="Times New Roman" w:hAnsi="Times New Roman" w:cs="Times New Roman"/>
          <w:sz w:val="24"/>
          <w:szCs w:val="24"/>
        </w:rPr>
        <w:t>January 2016.</w:t>
      </w:r>
    </w:p>
    <w:p w:rsidR="008F6C86" w:rsidRPr="0071645B" w:rsidRDefault="008F6C86">
      <w:pPr>
        <w:rPr>
          <w:rFonts w:ascii="Times New Roman" w:hAnsi="Times New Roman" w:cs="Times New Roman"/>
          <w:sz w:val="24"/>
          <w:szCs w:val="24"/>
        </w:rPr>
      </w:pPr>
    </w:p>
    <w:p w:rsidR="008F6C86" w:rsidRPr="0071645B" w:rsidRDefault="002136B9">
      <w:pPr>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8F6C86" w:rsidRPr="0071645B">
        <w:rPr>
          <w:rFonts w:ascii="Times New Roman" w:hAnsi="Times New Roman" w:cs="Times New Roman"/>
          <w:sz w:val="24"/>
          <w:szCs w:val="24"/>
        </w:rPr>
        <w:t xml:space="preserve">Proceedings were commenced at the beginning of this year. </w:t>
      </w:r>
      <w:proofErr w:type="gramStart"/>
      <w:r w:rsidR="008F6C86" w:rsidRPr="0071645B">
        <w:rPr>
          <w:rFonts w:ascii="Times New Roman" w:hAnsi="Times New Roman" w:cs="Times New Roman"/>
          <w:sz w:val="24"/>
          <w:szCs w:val="24"/>
        </w:rPr>
        <w:t>It would appear that the</w:t>
      </w:r>
      <w:proofErr w:type="gramEnd"/>
      <w:r w:rsidR="008F6C86" w:rsidRPr="0071645B">
        <w:rPr>
          <w:rFonts w:ascii="Times New Roman" w:hAnsi="Times New Roman" w:cs="Times New Roman"/>
          <w:sz w:val="24"/>
          <w:szCs w:val="24"/>
        </w:rPr>
        <w:t xml:space="preserve"> purpose and timing of the p</w:t>
      </w:r>
      <w:r w:rsidR="00C0557B" w:rsidRPr="0071645B">
        <w:rPr>
          <w:rFonts w:ascii="Times New Roman" w:hAnsi="Times New Roman" w:cs="Times New Roman"/>
          <w:sz w:val="24"/>
          <w:szCs w:val="24"/>
        </w:rPr>
        <w:t>roceedings was associated with a</w:t>
      </w:r>
      <w:r w:rsidR="008F6C86" w:rsidRPr="0071645B">
        <w:rPr>
          <w:rFonts w:ascii="Times New Roman" w:hAnsi="Times New Roman" w:cs="Times New Roman"/>
          <w:sz w:val="24"/>
          <w:szCs w:val="24"/>
        </w:rPr>
        <w:t xml:space="preserve"> need to apply for an interim payment, although if the </w:t>
      </w:r>
      <w:r>
        <w:rPr>
          <w:rFonts w:ascii="Times New Roman" w:hAnsi="Times New Roman" w:cs="Times New Roman"/>
          <w:sz w:val="24"/>
          <w:szCs w:val="24"/>
        </w:rPr>
        <w:t>Claimant</w:t>
      </w:r>
      <w:r w:rsidR="008F6C86" w:rsidRPr="0071645B">
        <w:rPr>
          <w:rFonts w:ascii="Times New Roman" w:hAnsi="Times New Roman" w:cs="Times New Roman"/>
          <w:sz w:val="24"/>
          <w:szCs w:val="24"/>
        </w:rPr>
        <w:t xml:space="preserve"> is </w:t>
      </w:r>
      <w:proofErr w:type="spellStart"/>
      <w:r w:rsidR="008F6C86" w:rsidRPr="0071645B">
        <w:rPr>
          <w:rFonts w:ascii="Times New Roman" w:hAnsi="Times New Roman" w:cs="Times New Roman"/>
          <w:sz w:val="24"/>
          <w:szCs w:val="24"/>
        </w:rPr>
        <w:t>capacitous</w:t>
      </w:r>
      <w:proofErr w:type="spellEnd"/>
      <w:r w:rsidR="008F6C86" w:rsidRPr="0071645B">
        <w:rPr>
          <w:rFonts w:ascii="Times New Roman" w:hAnsi="Times New Roman" w:cs="Times New Roman"/>
          <w:sz w:val="24"/>
          <w:szCs w:val="24"/>
        </w:rPr>
        <w:t>, the limitation period was by the</w:t>
      </w:r>
      <w:r w:rsidR="00C0557B" w:rsidRPr="0071645B">
        <w:rPr>
          <w:rFonts w:ascii="Times New Roman" w:hAnsi="Times New Roman" w:cs="Times New Roman"/>
          <w:sz w:val="24"/>
          <w:szCs w:val="24"/>
        </w:rPr>
        <w:t>n rapidly approaching. Whilst</w:t>
      </w:r>
      <w:r w:rsidR="008F6C86" w:rsidRPr="0071645B">
        <w:rPr>
          <w:rFonts w:ascii="Times New Roman" w:hAnsi="Times New Roman" w:cs="Times New Roman"/>
          <w:sz w:val="24"/>
          <w:szCs w:val="24"/>
        </w:rPr>
        <w:t xml:space="preserve"> the rehabilitation had up to this point been funded by the insurance company, I understand that that the </w:t>
      </w:r>
      <w:r>
        <w:rPr>
          <w:rFonts w:ascii="Times New Roman" w:hAnsi="Times New Roman" w:cs="Times New Roman"/>
          <w:sz w:val="24"/>
          <w:szCs w:val="24"/>
        </w:rPr>
        <w:t>Claimant</w:t>
      </w:r>
      <w:r w:rsidR="008F6C86" w:rsidRPr="0071645B">
        <w:rPr>
          <w:rFonts w:ascii="Times New Roman" w:hAnsi="Times New Roman" w:cs="Times New Roman"/>
          <w:sz w:val="24"/>
          <w:szCs w:val="24"/>
        </w:rPr>
        <w:t xml:space="preserve"> and her family were unhappy with the progress, and the role of the case manager, and wanted a more bespoke or extensive package of rehabilitation. For the purposes of this preliminary issue, the real reason is immaterial, although it is germane that the </w:t>
      </w:r>
      <w:r w:rsidR="0071645B">
        <w:rPr>
          <w:rFonts w:ascii="Times New Roman" w:hAnsi="Times New Roman" w:cs="Times New Roman"/>
          <w:sz w:val="24"/>
          <w:szCs w:val="24"/>
        </w:rPr>
        <w:t>Defendant</w:t>
      </w:r>
      <w:r w:rsidR="008F6C86" w:rsidRPr="0071645B">
        <w:rPr>
          <w:rFonts w:ascii="Times New Roman" w:hAnsi="Times New Roman" w:cs="Times New Roman"/>
          <w:sz w:val="24"/>
          <w:szCs w:val="24"/>
        </w:rPr>
        <w:t xml:space="preserve"> is entitled to object to the extent and nature of any rehabilitation which it is funding and of course to oppose the application for an interim payment.</w:t>
      </w:r>
    </w:p>
    <w:p w:rsidR="008F6C86" w:rsidRPr="0071645B" w:rsidRDefault="008F6C86">
      <w:pPr>
        <w:rPr>
          <w:rFonts w:ascii="Times New Roman" w:hAnsi="Times New Roman" w:cs="Times New Roman"/>
          <w:sz w:val="24"/>
          <w:szCs w:val="24"/>
        </w:rPr>
      </w:pPr>
    </w:p>
    <w:p w:rsidR="008F6C86" w:rsidRPr="0071645B" w:rsidRDefault="002136B9">
      <w:pPr>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8F6C86" w:rsidRPr="0071645B">
        <w:rPr>
          <w:rFonts w:ascii="Times New Roman" w:hAnsi="Times New Roman" w:cs="Times New Roman"/>
          <w:sz w:val="24"/>
          <w:szCs w:val="24"/>
        </w:rPr>
        <w:t>The court has not been made aware as to how these medico</w:t>
      </w:r>
      <w:r>
        <w:rPr>
          <w:rFonts w:ascii="Times New Roman" w:hAnsi="Times New Roman" w:cs="Times New Roman"/>
          <w:sz w:val="24"/>
          <w:szCs w:val="24"/>
        </w:rPr>
        <w:t>-</w:t>
      </w:r>
      <w:r w:rsidR="008F6C86" w:rsidRPr="0071645B">
        <w:rPr>
          <w:rFonts w:ascii="Times New Roman" w:hAnsi="Times New Roman" w:cs="Times New Roman"/>
          <w:sz w:val="24"/>
          <w:szCs w:val="24"/>
        </w:rPr>
        <w:t xml:space="preserve">legal expert reports were disclosed to the </w:t>
      </w:r>
      <w:r w:rsidR="0071645B">
        <w:rPr>
          <w:rFonts w:ascii="Times New Roman" w:hAnsi="Times New Roman" w:cs="Times New Roman"/>
          <w:sz w:val="24"/>
          <w:szCs w:val="24"/>
        </w:rPr>
        <w:t>Defendant</w:t>
      </w:r>
      <w:r w:rsidR="008F6C86" w:rsidRPr="0071645B">
        <w:rPr>
          <w:rFonts w:ascii="Times New Roman" w:hAnsi="Times New Roman" w:cs="Times New Roman"/>
          <w:sz w:val="24"/>
          <w:szCs w:val="24"/>
        </w:rPr>
        <w:t xml:space="preserve"> (presumably in anticipation of the application for an interim payment) but </w:t>
      </w:r>
      <w:proofErr w:type="gramStart"/>
      <w:r w:rsidR="008F6C86" w:rsidRPr="0071645B">
        <w:rPr>
          <w:rFonts w:ascii="Times New Roman" w:hAnsi="Times New Roman" w:cs="Times New Roman"/>
          <w:sz w:val="24"/>
          <w:szCs w:val="24"/>
        </w:rPr>
        <w:t>it would appear that when</w:t>
      </w:r>
      <w:proofErr w:type="gramEnd"/>
      <w:r w:rsidR="008F6C86" w:rsidRPr="0071645B">
        <w:rPr>
          <w:rFonts w:ascii="Times New Roman" w:hAnsi="Times New Roman" w:cs="Times New Roman"/>
          <w:sz w:val="24"/>
          <w:szCs w:val="24"/>
        </w:rPr>
        <w:t xml:space="preserve"> they were considered by the </w:t>
      </w:r>
      <w:r w:rsidR="0071645B">
        <w:rPr>
          <w:rFonts w:ascii="Times New Roman" w:hAnsi="Times New Roman" w:cs="Times New Roman"/>
          <w:sz w:val="24"/>
          <w:szCs w:val="24"/>
        </w:rPr>
        <w:t>Defendant</w:t>
      </w:r>
      <w:r w:rsidR="008F6C86" w:rsidRPr="0071645B">
        <w:rPr>
          <w:rFonts w:ascii="Times New Roman" w:hAnsi="Times New Roman" w:cs="Times New Roman"/>
          <w:sz w:val="24"/>
          <w:szCs w:val="24"/>
        </w:rPr>
        <w:t>s’ legal advisers</w:t>
      </w:r>
      <w:r w:rsidR="00C0557B" w:rsidRPr="0071645B">
        <w:rPr>
          <w:rFonts w:ascii="Times New Roman" w:hAnsi="Times New Roman" w:cs="Times New Roman"/>
          <w:sz w:val="24"/>
          <w:szCs w:val="24"/>
        </w:rPr>
        <w:t>,</w:t>
      </w:r>
      <w:r w:rsidR="008F6C86" w:rsidRPr="0071645B">
        <w:rPr>
          <w:rFonts w:ascii="Times New Roman" w:hAnsi="Times New Roman" w:cs="Times New Roman"/>
          <w:sz w:val="24"/>
          <w:szCs w:val="24"/>
        </w:rPr>
        <w:t xml:space="preserve"> the reference to the rehabilitation progress reports was noted and the current </w:t>
      </w:r>
      <w:r w:rsidR="00476E3D" w:rsidRPr="0071645B">
        <w:rPr>
          <w:rFonts w:ascii="Times New Roman" w:hAnsi="Times New Roman" w:cs="Times New Roman"/>
          <w:sz w:val="24"/>
          <w:szCs w:val="24"/>
        </w:rPr>
        <w:t>denouement</w:t>
      </w:r>
      <w:r w:rsidR="008F6C86" w:rsidRPr="0071645B">
        <w:rPr>
          <w:rFonts w:ascii="Times New Roman" w:hAnsi="Times New Roman" w:cs="Times New Roman"/>
          <w:sz w:val="24"/>
          <w:szCs w:val="24"/>
        </w:rPr>
        <w:t xml:space="preserve"> was arrived at. The </w:t>
      </w:r>
      <w:r w:rsidR="0071645B">
        <w:rPr>
          <w:rFonts w:ascii="Times New Roman" w:hAnsi="Times New Roman" w:cs="Times New Roman"/>
          <w:sz w:val="24"/>
          <w:szCs w:val="24"/>
        </w:rPr>
        <w:t>Defendant</w:t>
      </w:r>
      <w:r w:rsidR="00084C77" w:rsidRPr="0071645B">
        <w:rPr>
          <w:rFonts w:ascii="Times New Roman" w:hAnsi="Times New Roman" w:cs="Times New Roman"/>
          <w:sz w:val="24"/>
          <w:szCs w:val="24"/>
        </w:rPr>
        <w:t xml:space="preserve"> opp</w:t>
      </w:r>
      <w:r w:rsidR="00C0557B" w:rsidRPr="0071645B">
        <w:rPr>
          <w:rFonts w:ascii="Times New Roman" w:hAnsi="Times New Roman" w:cs="Times New Roman"/>
          <w:sz w:val="24"/>
          <w:szCs w:val="24"/>
        </w:rPr>
        <w:t>oses any such reference, as I have</w:t>
      </w:r>
      <w:r w:rsidR="00084C77" w:rsidRPr="0071645B">
        <w:rPr>
          <w:rFonts w:ascii="Times New Roman" w:hAnsi="Times New Roman" w:cs="Times New Roman"/>
          <w:sz w:val="24"/>
          <w:szCs w:val="24"/>
        </w:rPr>
        <w:t xml:space="preserve"> indicated, on the basis that the rehabilitation reports were the subject of legal professional privilege</w:t>
      </w:r>
      <w:r w:rsidR="00C0557B" w:rsidRPr="0071645B">
        <w:rPr>
          <w:rFonts w:ascii="Times New Roman" w:hAnsi="Times New Roman" w:cs="Times New Roman"/>
          <w:sz w:val="24"/>
          <w:szCs w:val="24"/>
        </w:rPr>
        <w:t>, in that</w:t>
      </w:r>
      <w:r w:rsidR="00A32EC0" w:rsidRPr="0071645B">
        <w:rPr>
          <w:rFonts w:ascii="Times New Roman" w:hAnsi="Times New Roman" w:cs="Times New Roman"/>
          <w:sz w:val="24"/>
          <w:szCs w:val="24"/>
        </w:rPr>
        <w:t xml:space="preserve"> they involved</w:t>
      </w:r>
      <w:r w:rsidR="00084C77" w:rsidRPr="0071645B">
        <w:rPr>
          <w:rFonts w:ascii="Times New Roman" w:hAnsi="Times New Roman" w:cs="Times New Roman"/>
          <w:sz w:val="24"/>
          <w:szCs w:val="24"/>
        </w:rPr>
        <w:t xml:space="preserve"> ongoing and immediate assessment of the </w:t>
      </w:r>
      <w:r>
        <w:rPr>
          <w:rFonts w:ascii="Times New Roman" w:hAnsi="Times New Roman" w:cs="Times New Roman"/>
          <w:sz w:val="24"/>
          <w:szCs w:val="24"/>
        </w:rPr>
        <w:t>Claimant’s needs which were</w:t>
      </w:r>
      <w:r w:rsidR="00084C77" w:rsidRPr="0071645B">
        <w:rPr>
          <w:rFonts w:ascii="Times New Roman" w:hAnsi="Times New Roman" w:cs="Times New Roman"/>
          <w:sz w:val="24"/>
          <w:szCs w:val="24"/>
        </w:rPr>
        <w:t xml:space="preserve"> constantly evolving, whilst the </w:t>
      </w:r>
      <w:r>
        <w:rPr>
          <w:rFonts w:ascii="Times New Roman" w:hAnsi="Times New Roman" w:cs="Times New Roman"/>
          <w:sz w:val="24"/>
          <w:szCs w:val="24"/>
        </w:rPr>
        <w:t>Claimant</w:t>
      </w:r>
      <w:r w:rsidR="00084C77" w:rsidRPr="0071645B">
        <w:rPr>
          <w:rFonts w:ascii="Times New Roman" w:hAnsi="Times New Roman" w:cs="Times New Roman"/>
          <w:sz w:val="24"/>
          <w:szCs w:val="24"/>
        </w:rPr>
        <w:t>’s position is that only the initial assessment, upon which the agreed rehabilitation plan was based, is so protected.</w:t>
      </w:r>
    </w:p>
    <w:p w:rsidR="00084C77" w:rsidRPr="0071645B" w:rsidRDefault="00084C77">
      <w:pPr>
        <w:rPr>
          <w:rFonts w:ascii="Times New Roman" w:hAnsi="Times New Roman" w:cs="Times New Roman"/>
          <w:sz w:val="24"/>
          <w:szCs w:val="24"/>
        </w:rPr>
      </w:pPr>
    </w:p>
    <w:p w:rsidR="00084C77" w:rsidRPr="0071645B" w:rsidRDefault="002136B9">
      <w:pPr>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A32EC0" w:rsidRPr="0071645B">
        <w:rPr>
          <w:rFonts w:ascii="Times New Roman" w:hAnsi="Times New Roman" w:cs="Times New Roman"/>
          <w:sz w:val="24"/>
          <w:szCs w:val="24"/>
        </w:rPr>
        <w:t>I shall consider counse</w:t>
      </w:r>
      <w:r w:rsidR="00084C77" w:rsidRPr="0071645B">
        <w:rPr>
          <w:rFonts w:ascii="Times New Roman" w:hAnsi="Times New Roman" w:cs="Times New Roman"/>
          <w:sz w:val="24"/>
          <w:szCs w:val="24"/>
        </w:rPr>
        <w:t>l</w:t>
      </w:r>
      <w:r w:rsidR="00A32EC0" w:rsidRPr="0071645B">
        <w:rPr>
          <w:rFonts w:ascii="Times New Roman" w:hAnsi="Times New Roman" w:cs="Times New Roman"/>
          <w:sz w:val="24"/>
          <w:szCs w:val="24"/>
        </w:rPr>
        <w:t>’</w:t>
      </w:r>
      <w:r w:rsidR="00084C77" w:rsidRPr="0071645B">
        <w:rPr>
          <w:rFonts w:ascii="Times New Roman" w:hAnsi="Times New Roman" w:cs="Times New Roman"/>
          <w:sz w:val="24"/>
          <w:szCs w:val="24"/>
        </w:rPr>
        <w:t xml:space="preserve">s respective positions later in this </w:t>
      </w:r>
      <w:r w:rsidR="0071645B">
        <w:rPr>
          <w:rFonts w:ascii="Times New Roman" w:hAnsi="Times New Roman" w:cs="Times New Roman"/>
          <w:sz w:val="24"/>
          <w:szCs w:val="24"/>
        </w:rPr>
        <w:t>judgment</w:t>
      </w:r>
      <w:r w:rsidR="00550BBA" w:rsidRPr="0071645B">
        <w:rPr>
          <w:rFonts w:ascii="Times New Roman" w:hAnsi="Times New Roman" w:cs="Times New Roman"/>
          <w:sz w:val="24"/>
          <w:szCs w:val="24"/>
        </w:rPr>
        <w:t>.</w:t>
      </w:r>
    </w:p>
    <w:p w:rsidR="00550BBA" w:rsidRPr="0071645B" w:rsidRDefault="00550BBA">
      <w:pPr>
        <w:rPr>
          <w:rFonts w:ascii="Times New Roman" w:hAnsi="Times New Roman" w:cs="Times New Roman"/>
          <w:sz w:val="24"/>
          <w:szCs w:val="24"/>
        </w:rPr>
      </w:pPr>
    </w:p>
    <w:p w:rsidR="00550BBA" w:rsidRPr="0071645B" w:rsidRDefault="002A3087">
      <w:pPr>
        <w:rPr>
          <w:rFonts w:ascii="Times New Roman" w:hAnsi="Times New Roman" w:cs="Times New Roman"/>
          <w:b/>
          <w:sz w:val="24"/>
          <w:szCs w:val="24"/>
          <w:u w:val="single"/>
        </w:rPr>
      </w:pPr>
      <w:r w:rsidRPr="0071645B">
        <w:rPr>
          <w:rFonts w:ascii="Times New Roman" w:hAnsi="Times New Roman" w:cs="Times New Roman"/>
          <w:b/>
          <w:sz w:val="24"/>
          <w:szCs w:val="24"/>
          <w:u w:val="single"/>
        </w:rPr>
        <w:t>T</w:t>
      </w:r>
      <w:r w:rsidR="00CC075B" w:rsidRPr="0071645B">
        <w:rPr>
          <w:rFonts w:ascii="Times New Roman" w:hAnsi="Times New Roman" w:cs="Times New Roman"/>
          <w:b/>
          <w:sz w:val="24"/>
          <w:szCs w:val="24"/>
          <w:u w:val="single"/>
        </w:rPr>
        <w:t xml:space="preserve">he Rehabilitation </w:t>
      </w:r>
      <w:r w:rsidR="0071645B">
        <w:rPr>
          <w:rFonts w:ascii="Times New Roman" w:hAnsi="Times New Roman" w:cs="Times New Roman"/>
          <w:b/>
          <w:sz w:val="24"/>
          <w:szCs w:val="24"/>
          <w:u w:val="single"/>
        </w:rPr>
        <w:t>Code</w:t>
      </w:r>
      <w:r w:rsidRPr="0071645B">
        <w:rPr>
          <w:rFonts w:ascii="Times New Roman" w:hAnsi="Times New Roman" w:cs="Times New Roman"/>
          <w:b/>
          <w:sz w:val="24"/>
          <w:szCs w:val="24"/>
          <w:u w:val="single"/>
        </w:rPr>
        <w:t xml:space="preserve"> and </w:t>
      </w:r>
      <w:r w:rsidR="002136B9">
        <w:rPr>
          <w:rFonts w:ascii="Times New Roman" w:hAnsi="Times New Roman" w:cs="Times New Roman"/>
          <w:b/>
          <w:sz w:val="24"/>
          <w:szCs w:val="24"/>
          <w:u w:val="single"/>
        </w:rPr>
        <w:t>Legal Professional P</w:t>
      </w:r>
      <w:r w:rsidRPr="0071645B">
        <w:rPr>
          <w:rFonts w:ascii="Times New Roman" w:hAnsi="Times New Roman" w:cs="Times New Roman"/>
          <w:b/>
          <w:sz w:val="24"/>
          <w:szCs w:val="24"/>
          <w:u w:val="single"/>
        </w:rPr>
        <w:t>rivilege</w:t>
      </w:r>
    </w:p>
    <w:p w:rsidR="00CE77DA" w:rsidRPr="0071645B" w:rsidRDefault="00CE77DA">
      <w:pPr>
        <w:rPr>
          <w:rFonts w:ascii="Times New Roman" w:hAnsi="Times New Roman" w:cs="Times New Roman"/>
          <w:sz w:val="24"/>
          <w:szCs w:val="24"/>
        </w:rPr>
      </w:pPr>
    </w:p>
    <w:p w:rsidR="00CE77DA" w:rsidRPr="0071645B" w:rsidRDefault="002136B9">
      <w:pPr>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Although the Pre-action Protocol for Personal Injury C</w:t>
      </w:r>
      <w:r w:rsidR="006E3D82" w:rsidRPr="0071645B">
        <w:rPr>
          <w:rFonts w:ascii="Times New Roman" w:hAnsi="Times New Roman" w:cs="Times New Roman"/>
          <w:sz w:val="24"/>
          <w:szCs w:val="24"/>
        </w:rPr>
        <w:t>laims is described in its introductory paragraph as primarily designed for those claims likely to be al</w:t>
      </w:r>
      <w:r w:rsidR="00A32EC0" w:rsidRPr="0071645B">
        <w:rPr>
          <w:rFonts w:ascii="Times New Roman" w:hAnsi="Times New Roman" w:cs="Times New Roman"/>
          <w:sz w:val="24"/>
          <w:szCs w:val="24"/>
        </w:rPr>
        <w:t xml:space="preserve">located to the fast track, the Rehabilitation </w:t>
      </w:r>
      <w:r w:rsidR="0071645B">
        <w:rPr>
          <w:rFonts w:ascii="Times New Roman" w:hAnsi="Times New Roman" w:cs="Times New Roman"/>
          <w:sz w:val="24"/>
          <w:szCs w:val="24"/>
        </w:rPr>
        <w:t>Code</w:t>
      </w:r>
      <w:r w:rsidR="006E3D82" w:rsidRPr="0071645B">
        <w:rPr>
          <w:rFonts w:ascii="Times New Roman" w:hAnsi="Times New Roman" w:cs="Times New Roman"/>
          <w:sz w:val="24"/>
          <w:szCs w:val="24"/>
        </w:rPr>
        <w:t xml:space="preserve"> </w:t>
      </w:r>
      <w:r w:rsidR="00300195">
        <w:rPr>
          <w:rFonts w:ascii="Times New Roman" w:hAnsi="Times New Roman" w:cs="Times New Roman"/>
          <w:sz w:val="24"/>
          <w:szCs w:val="24"/>
        </w:rPr>
        <w:t xml:space="preserve">(the “Code”) </w:t>
      </w:r>
      <w:r w:rsidR="006E3D82" w:rsidRPr="0071645B">
        <w:rPr>
          <w:rFonts w:ascii="Times New Roman" w:hAnsi="Times New Roman" w:cs="Times New Roman"/>
          <w:sz w:val="24"/>
          <w:szCs w:val="24"/>
        </w:rPr>
        <w:t>which it references at paragraph 4.1 in the context of the duty of both parties to conside</w:t>
      </w:r>
      <w:r w:rsidR="001047E9" w:rsidRPr="0071645B">
        <w:rPr>
          <w:rFonts w:ascii="Times New Roman" w:hAnsi="Times New Roman" w:cs="Times New Roman"/>
          <w:sz w:val="24"/>
          <w:szCs w:val="24"/>
        </w:rPr>
        <w:t xml:space="preserve">r the meeting of a </w:t>
      </w:r>
      <w:r>
        <w:rPr>
          <w:rFonts w:ascii="Times New Roman" w:hAnsi="Times New Roman" w:cs="Times New Roman"/>
          <w:sz w:val="24"/>
          <w:szCs w:val="24"/>
        </w:rPr>
        <w:t>claimant</w:t>
      </w:r>
      <w:r w:rsidR="001047E9" w:rsidRPr="0071645B">
        <w:rPr>
          <w:rFonts w:ascii="Times New Roman" w:hAnsi="Times New Roman" w:cs="Times New Roman"/>
          <w:sz w:val="24"/>
          <w:szCs w:val="24"/>
        </w:rPr>
        <w:t>’s</w:t>
      </w:r>
      <w:r w:rsidR="006E3D82" w:rsidRPr="0071645B">
        <w:rPr>
          <w:rFonts w:ascii="Times New Roman" w:hAnsi="Times New Roman" w:cs="Times New Roman"/>
          <w:sz w:val="24"/>
          <w:szCs w:val="24"/>
        </w:rPr>
        <w:t xml:space="preserve"> reasonable needs by medical treatm</w:t>
      </w:r>
      <w:r w:rsidR="009F61B9" w:rsidRPr="0071645B">
        <w:rPr>
          <w:rFonts w:ascii="Times New Roman" w:hAnsi="Times New Roman" w:cs="Times New Roman"/>
          <w:sz w:val="24"/>
          <w:szCs w:val="24"/>
        </w:rPr>
        <w:t>ent or other rehabilitation</w:t>
      </w:r>
      <w:r w:rsidR="00A32EC0" w:rsidRPr="0071645B">
        <w:rPr>
          <w:rFonts w:ascii="Times New Roman" w:hAnsi="Times New Roman" w:cs="Times New Roman"/>
          <w:sz w:val="24"/>
          <w:szCs w:val="24"/>
        </w:rPr>
        <w:t>,</w:t>
      </w:r>
      <w:r w:rsidR="009F61B9" w:rsidRPr="0071645B">
        <w:rPr>
          <w:rFonts w:ascii="Times New Roman" w:hAnsi="Times New Roman" w:cs="Times New Roman"/>
          <w:sz w:val="24"/>
          <w:szCs w:val="24"/>
        </w:rPr>
        <w:t xml:space="preserve"> is of wider application</w:t>
      </w:r>
      <w:r w:rsidR="006E3D82" w:rsidRPr="0071645B">
        <w:rPr>
          <w:rFonts w:ascii="Times New Roman" w:hAnsi="Times New Roman" w:cs="Times New Roman"/>
          <w:sz w:val="24"/>
          <w:szCs w:val="24"/>
        </w:rPr>
        <w:t xml:space="preserve"> across the entire spectrum of personal injury claims. It is a stand-alone </w:t>
      </w:r>
      <w:r w:rsidR="00300195">
        <w:rPr>
          <w:rFonts w:ascii="Times New Roman" w:hAnsi="Times New Roman" w:cs="Times New Roman"/>
          <w:sz w:val="24"/>
          <w:szCs w:val="24"/>
        </w:rPr>
        <w:t>c</w:t>
      </w:r>
      <w:r w:rsidR="0071645B">
        <w:rPr>
          <w:rFonts w:ascii="Times New Roman" w:hAnsi="Times New Roman" w:cs="Times New Roman"/>
          <w:sz w:val="24"/>
          <w:szCs w:val="24"/>
        </w:rPr>
        <w:t>ode</w:t>
      </w:r>
      <w:r w:rsidR="006E3D82" w:rsidRPr="0071645B">
        <w:rPr>
          <w:rFonts w:ascii="Times New Roman" w:hAnsi="Times New Roman" w:cs="Times New Roman"/>
          <w:sz w:val="24"/>
          <w:szCs w:val="24"/>
        </w:rPr>
        <w:t xml:space="preserve"> which circumscribes the duties and </w:t>
      </w:r>
      <w:r w:rsidR="006E3D82" w:rsidRPr="0071645B">
        <w:rPr>
          <w:rFonts w:ascii="Times New Roman" w:hAnsi="Times New Roman" w:cs="Times New Roman"/>
          <w:sz w:val="24"/>
          <w:szCs w:val="24"/>
        </w:rPr>
        <w:lastRenderedPageBreak/>
        <w:t xml:space="preserve">responsibilities of </w:t>
      </w:r>
      <w:r w:rsidR="00371F5B">
        <w:rPr>
          <w:rFonts w:ascii="Times New Roman" w:hAnsi="Times New Roman" w:cs="Times New Roman"/>
          <w:sz w:val="24"/>
          <w:szCs w:val="24"/>
        </w:rPr>
        <w:t>c</w:t>
      </w:r>
      <w:r>
        <w:rPr>
          <w:rFonts w:ascii="Times New Roman" w:hAnsi="Times New Roman" w:cs="Times New Roman"/>
          <w:sz w:val="24"/>
          <w:szCs w:val="24"/>
        </w:rPr>
        <w:t>laimant</w:t>
      </w:r>
      <w:r w:rsidR="006E3D82" w:rsidRPr="0071645B">
        <w:rPr>
          <w:rFonts w:ascii="Times New Roman" w:hAnsi="Times New Roman" w:cs="Times New Roman"/>
          <w:sz w:val="24"/>
          <w:szCs w:val="24"/>
        </w:rPr>
        <w:t xml:space="preserve"> and </w:t>
      </w:r>
      <w:r w:rsidR="00371F5B">
        <w:rPr>
          <w:rFonts w:ascii="Times New Roman" w:hAnsi="Times New Roman" w:cs="Times New Roman"/>
          <w:sz w:val="24"/>
          <w:szCs w:val="24"/>
        </w:rPr>
        <w:t>d</w:t>
      </w:r>
      <w:r w:rsidR="0071645B">
        <w:rPr>
          <w:rFonts w:ascii="Times New Roman" w:hAnsi="Times New Roman" w:cs="Times New Roman"/>
          <w:sz w:val="24"/>
          <w:szCs w:val="24"/>
        </w:rPr>
        <w:t>efendant</w:t>
      </w:r>
      <w:r w:rsidR="006E3D82" w:rsidRPr="0071645B">
        <w:rPr>
          <w:rFonts w:ascii="Times New Roman" w:hAnsi="Times New Roman" w:cs="Times New Roman"/>
          <w:sz w:val="24"/>
          <w:szCs w:val="24"/>
        </w:rPr>
        <w:t xml:space="preserve"> in the spirit of cooperation and in a collaborative approach which avoids expensive and drawn-out litigation.</w:t>
      </w:r>
    </w:p>
    <w:p w:rsidR="00545680" w:rsidRPr="0071645B" w:rsidRDefault="00545680">
      <w:pPr>
        <w:rPr>
          <w:rFonts w:ascii="Times New Roman" w:hAnsi="Times New Roman" w:cs="Times New Roman"/>
          <w:sz w:val="24"/>
          <w:szCs w:val="24"/>
        </w:rPr>
      </w:pPr>
    </w:p>
    <w:p w:rsidR="00545680" w:rsidRPr="0071645B" w:rsidRDefault="00371F5B">
      <w:pPr>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545680" w:rsidRPr="0071645B">
        <w:rPr>
          <w:rFonts w:ascii="Times New Roman" w:hAnsi="Times New Roman" w:cs="Times New Roman"/>
          <w:sz w:val="24"/>
          <w:szCs w:val="24"/>
        </w:rPr>
        <w:t>However, there is a specifi</w:t>
      </w:r>
      <w:r w:rsidR="002A3087" w:rsidRPr="0071645B">
        <w:rPr>
          <w:rFonts w:ascii="Times New Roman" w:hAnsi="Times New Roman" w:cs="Times New Roman"/>
          <w:sz w:val="24"/>
          <w:szCs w:val="24"/>
        </w:rPr>
        <w:t xml:space="preserve">c and relevant reference to an </w:t>
      </w:r>
      <w:r w:rsidR="002A3087" w:rsidRPr="0071645B">
        <w:rPr>
          <w:rFonts w:ascii="Times New Roman" w:hAnsi="Times New Roman" w:cs="Times New Roman"/>
          <w:i/>
          <w:sz w:val="24"/>
          <w:szCs w:val="24"/>
        </w:rPr>
        <w:t>i</w:t>
      </w:r>
      <w:r w:rsidR="00545680" w:rsidRPr="0071645B">
        <w:rPr>
          <w:rFonts w:ascii="Times New Roman" w:hAnsi="Times New Roman" w:cs="Times New Roman"/>
          <w:i/>
          <w:sz w:val="24"/>
          <w:szCs w:val="24"/>
        </w:rPr>
        <w:t>mmediate needs assessment</w:t>
      </w:r>
      <w:r>
        <w:rPr>
          <w:rFonts w:ascii="Times New Roman" w:hAnsi="Times New Roman" w:cs="Times New Roman"/>
          <w:sz w:val="24"/>
          <w:szCs w:val="24"/>
        </w:rPr>
        <w:t xml:space="preserve"> in paragraph </w:t>
      </w:r>
      <w:r w:rsidR="00A726C9">
        <w:rPr>
          <w:rFonts w:ascii="Times New Roman" w:hAnsi="Times New Roman" w:cs="Times New Roman"/>
          <w:sz w:val="24"/>
          <w:szCs w:val="24"/>
        </w:rPr>
        <w:t>4.4 of the prot</w:t>
      </w:r>
      <w:r w:rsidR="00545680" w:rsidRPr="0071645B">
        <w:rPr>
          <w:rFonts w:ascii="Times New Roman" w:hAnsi="Times New Roman" w:cs="Times New Roman"/>
          <w:sz w:val="24"/>
          <w:szCs w:val="24"/>
        </w:rPr>
        <w:t xml:space="preserve">ocol which specifically provides that </w:t>
      </w:r>
      <w:r w:rsidR="00545680" w:rsidRPr="0071645B">
        <w:rPr>
          <w:rFonts w:ascii="Times New Roman" w:hAnsi="Times New Roman" w:cs="Times New Roman"/>
          <w:b/>
          <w:sz w:val="24"/>
          <w:szCs w:val="24"/>
        </w:rPr>
        <w:t>an imme</w:t>
      </w:r>
      <w:r w:rsidR="002A3087" w:rsidRPr="0071645B">
        <w:rPr>
          <w:rFonts w:ascii="Times New Roman" w:hAnsi="Times New Roman" w:cs="Times New Roman"/>
          <w:b/>
          <w:sz w:val="24"/>
          <w:szCs w:val="24"/>
        </w:rPr>
        <w:t>diate needs assessment report and</w:t>
      </w:r>
      <w:r w:rsidR="00545680" w:rsidRPr="0071645B">
        <w:rPr>
          <w:rFonts w:ascii="Times New Roman" w:hAnsi="Times New Roman" w:cs="Times New Roman"/>
          <w:b/>
          <w:sz w:val="24"/>
          <w:szCs w:val="24"/>
        </w:rPr>
        <w:t xml:space="preserve"> the documents associated with it obtained for the purposes of rehabilitation are not be used in the litigation other than by consent</w:t>
      </w:r>
      <w:r w:rsidR="00C16285" w:rsidRPr="0071645B">
        <w:rPr>
          <w:rFonts w:ascii="Times New Roman" w:hAnsi="Times New Roman" w:cs="Times New Roman"/>
          <w:b/>
          <w:sz w:val="24"/>
          <w:szCs w:val="24"/>
        </w:rPr>
        <w:t>,</w:t>
      </w:r>
      <w:r w:rsidR="00C16285" w:rsidRPr="0071645B">
        <w:rPr>
          <w:rFonts w:ascii="Times New Roman" w:hAnsi="Times New Roman" w:cs="Times New Roman"/>
          <w:sz w:val="24"/>
          <w:szCs w:val="24"/>
        </w:rPr>
        <w:t xml:space="preserve"> and are exempt from the provisions relating to experts</w:t>
      </w:r>
      <w:r>
        <w:rPr>
          <w:rFonts w:ascii="Times New Roman" w:hAnsi="Times New Roman" w:cs="Times New Roman"/>
          <w:sz w:val="24"/>
          <w:szCs w:val="24"/>
        </w:rPr>
        <w:t xml:space="preserve"> set out in paragraph 7 of the P</w:t>
      </w:r>
      <w:r w:rsidR="00C16285" w:rsidRPr="0071645B">
        <w:rPr>
          <w:rFonts w:ascii="Times New Roman" w:hAnsi="Times New Roman" w:cs="Times New Roman"/>
          <w:sz w:val="24"/>
          <w:szCs w:val="24"/>
        </w:rPr>
        <w:t>rotocol.</w:t>
      </w:r>
    </w:p>
    <w:p w:rsidR="006E3D82" w:rsidRPr="0071645B" w:rsidRDefault="006E3D82">
      <w:pPr>
        <w:rPr>
          <w:rFonts w:ascii="Times New Roman" w:hAnsi="Times New Roman" w:cs="Times New Roman"/>
          <w:sz w:val="24"/>
          <w:szCs w:val="24"/>
        </w:rPr>
      </w:pPr>
    </w:p>
    <w:p w:rsidR="006E3D82" w:rsidRPr="0071645B" w:rsidRDefault="00371F5B">
      <w:pPr>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006E3D82" w:rsidRPr="0071645B">
        <w:rPr>
          <w:rFonts w:ascii="Times New Roman" w:hAnsi="Times New Roman" w:cs="Times New Roman"/>
          <w:sz w:val="24"/>
          <w:szCs w:val="24"/>
        </w:rPr>
        <w:t xml:space="preserve">The </w:t>
      </w:r>
      <w:r w:rsidR="0071645B">
        <w:rPr>
          <w:rFonts w:ascii="Times New Roman" w:hAnsi="Times New Roman" w:cs="Times New Roman"/>
          <w:sz w:val="24"/>
          <w:szCs w:val="24"/>
        </w:rPr>
        <w:t>Code</w:t>
      </w:r>
      <w:r w:rsidR="006E3D82" w:rsidRPr="0071645B">
        <w:rPr>
          <w:rFonts w:ascii="Times New Roman" w:hAnsi="Times New Roman" w:cs="Times New Roman"/>
          <w:sz w:val="24"/>
          <w:szCs w:val="24"/>
        </w:rPr>
        <w:t xml:space="preserve"> itself</w:t>
      </w:r>
      <w:r w:rsidR="009F61B9" w:rsidRPr="0071645B">
        <w:rPr>
          <w:rFonts w:ascii="Times New Roman" w:hAnsi="Times New Roman" w:cs="Times New Roman"/>
          <w:sz w:val="24"/>
          <w:szCs w:val="24"/>
        </w:rPr>
        <w:t xml:space="preserve"> defines its purpose in the opening paragraphs thus:</w:t>
      </w:r>
    </w:p>
    <w:p w:rsidR="002A3087" w:rsidRPr="0071645B" w:rsidRDefault="002A3087">
      <w:pPr>
        <w:rPr>
          <w:rFonts w:ascii="Times New Roman" w:hAnsi="Times New Roman" w:cs="Times New Roman"/>
          <w:sz w:val="24"/>
          <w:szCs w:val="24"/>
        </w:rPr>
      </w:pPr>
    </w:p>
    <w:p w:rsidR="009F61B9" w:rsidRPr="00300195" w:rsidRDefault="002A3087" w:rsidP="002A3087">
      <w:pPr>
        <w:pStyle w:val="Default"/>
        <w:ind w:left="720"/>
        <w:rPr>
          <w:rFonts w:ascii="Times New Roman" w:hAnsi="Times New Roman" w:cs="Times New Roman"/>
          <w:sz w:val="20"/>
          <w:szCs w:val="20"/>
        </w:rPr>
      </w:pPr>
      <w:r w:rsidRPr="00300195">
        <w:rPr>
          <w:rFonts w:ascii="Times New Roman" w:hAnsi="Times New Roman" w:cs="Times New Roman"/>
          <w:sz w:val="20"/>
          <w:szCs w:val="20"/>
        </w:rPr>
        <w:t>“T</w:t>
      </w:r>
      <w:r w:rsidR="009F61B9" w:rsidRPr="00300195">
        <w:rPr>
          <w:rFonts w:ascii="Times New Roman" w:hAnsi="Times New Roman" w:cs="Times New Roman"/>
          <w:sz w:val="20"/>
          <w:szCs w:val="20"/>
        </w:rPr>
        <w:t xml:space="preserve">he </w:t>
      </w:r>
      <w:r w:rsidR="0071645B" w:rsidRPr="00300195">
        <w:rPr>
          <w:rFonts w:ascii="Times New Roman" w:hAnsi="Times New Roman" w:cs="Times New Roman"/>
          <w:sz w:val="20"/>
          <w:szCs w:val="20"/>
        </w:rPr>
        <w:t>Code</w:t>
      </w:r>
      <w:r w:rsidR="00545680" w:rsidRPr="00300195">
        <w:rPr>
          <w:rFonts w:ascii="Times New Roman" w:hAnsi="Times New Roman" w:cs="Times New Roman"/>
          <w:sz w:val="20"/>
          <w:szCs w:val="20"/>
        </w:rPr>
        <w:t>’</w:t>
      </w:r>
      <w:r w:rsidR="009F61B9" w:rsidRPr="00300195">
        <w:rPr>
          <w:rFonts w:ascii="Times New Roman" w:hAnsi="Times New Roman" w:cs="Times New Roman"/>
          <w:sz w:val="20"/>
          <w:szCs w:val="20"/>
        </w:rPr>
        <w:t xml:space="preserve">s purpose is to help the injured </w:t>
      </w:r>
      <w:r w:rsidR="002136B9">
        <w:rPr>
          <w:rFonts w:ascii="Times New Roman" w:hAnsi="Times New Roman" w:cs="Times New Roman"/>
          <w:sz w:val="20"/>
          <w:szCs w:val="20"/>
        </w:rPr>
        <w:t>Claimant</w:t>
      </w:r>
      <w:r w:rsidR="009F61B9" w:rsidRPr="00300195">
        <w:rPr>
          <w:rFonts w:ascii="Times New Roman" w:hAnsi="Times New Roman" w:cs="Times New Roman"/>
          <w:sz w:val="20"/>
          <w:szCs w:val="20"/>
        </w:rPr>
        <w:t xml:space="preserve"> make the best and quickest possible medical, social, vocational and psychological recovery. This means ensuring that his or her need for rehabilitation is assessed and addressed as a priority</w:t>
      </w:r>
      <w:r w:rsidR="00545680" w:rsidRPr="00300195">
        <w:rPr>
          <w:rFonts w:ascii="Times New Roman" w:hAnsi="Times New Roman" w:cs="Times New Roman"/>
          <w:sz w:val="20"/>
          <w:szCs w:val="20"/>
        </w:rPr>
        <w:t xml:space="preserve"> and that the process is pursued on a collaborative basis. </w:t>
      </w:r>
      <w:proofErr w:type="gramStart"/>
      <w:r w:rsidR="00545680" w:rsidRPr="00300195">
        <w:rPr>
          <w:rFonts w:ascii="Times New Roman" w:hAnsi="Times New Roman" w:cs="Times New Roman"/>
          <w:sz w:val="20"/>
          <w:szCs w:val="20"/>
        </w:rPr>
        <w:t>With this in mind</w:t>
      </w:r>
      <w:r w:rsidRPr="00300195">
        <w:rPr>
          <w:rFonts w:ascii="Times New Roman" w:hAnsi="Times New Roman" w:cs="Times New Roman"/>
          <w:sz w:val="20"/>
          <w:szCs w:val="20"/>
        </w:rPr>
        <w:t>,</w:t>
      </w:r>
      <w:r w:rsidR="00545680" w:rsidRPr="00300195">
        <w:rPr>
          <w:rFonts w:ascii="Times New Roman" w:hAnsi="Times New Roman" w:cs="Times New Roman"/>
          <w:sz w:val="20"/>
          <w:szCs w:val="20"/>
        </w:rPr>
        <w:t xml:space="preserve"> the</w:t>
      </w:r>
      <w:proofErr w:type="gramEnd"/>
      <w:r w:rsidR="00545680" w:rsidRPr="00300195">
        <w:rPr>
          <w:rFonts w:ascii="Times New Roman" w:hAnsi="Times New Roman" w:cs="Times New Roman"/>
          <w:sz w:val="20"/>
          <w:szCs w:val="20"/>
        </w:rPr>
        <w:t xml:space="preserve"> </w:t>
      </w:r>
      <w:r w:rsidR="002136B9">
        <w:rPr>
          <w:rFonts w:ascii="Times New Roman" w:hAnsi="Times New Roman" w:cs="Times New Roman"/>
          <w:sz w:val="20"/>
          <w:szCs w:val="20"/>
        </w:rPr>
        <w:t>Claimant</w:t>
      </w:r>
      <w:r w:rsidR="00545680" w:rsidRPr="00300195">
        <w:rPr>
          <w:rFonts w:ascii="Times New Roman" w:hAnsi="Times New Roman" w:cs="Times New Roman"/>
          <w:sz w:val="20"/>
          <w:szCs w:val="20"/>
        </w:rPr>
        <w:t xml:space="preserve"> solicitor should always ensure that the compensator receives the earliest possible notification of the claim and its circumstances </w:t>
      </w:r>
      <w:r w:rsidRPr="00300195">
        <w:rPr>
          <w:rFonts w:ascii="Times New Roman" w:hAnsi="Times New Roman" w:cs="Times New Roman"/>
          <w:sz w:val="20"/>
          <w:szCs w:val="20"/>
        </w:rPr>
        <w:t>whe</w:t>
      </w:r>
      <w:r w:rsidR="00545680" w:rsidRPr="00300195">
        <w:rPr>
          <w:rFonts w:ascii="Times New Roman" w:hAnsi="Times New Roman" w:cs="Times New Roman"/>
          <w:sz w:val="20"/>
          <w:szCs w:val="20"/>
        </w:rPr>
        <w:t>never rehabilitation may be beneficial.</w:t>
      </w:r>
      <w:r w:rsidRPr="00300195">
        <w:rPr>
          <w:rFonts w:ascii="Times New Roman" w:hAnsi="Times New Roman" w:cs="Times New Roman"/>
          <w:sz w:val="20"/>
          <w:szCs w:val="20"/>
        </w:rPr>
        <w:t>”</w:t>
      </w:r>
    </w:p>
    <w:p w:rsidR="00545680" w:rsidRPr="0071645B" w:rsidRDefault="00545680" w:rsidP="002A3087">
      <w:pPr>
        <w:pStyle w:val="Default"/>
        <w:ind w:left="720"/>
        <w:rPr>
          <w:rFonts w:ascii="Times New Roman" w:hAnsi="Times New Roman" w:cs="Times New Roman"/>
        </w:rPr>
      </w:pPr>
    </w:p>
    <w:p w:rsidR="00545680" w:rsidRPr="0071645B" w:rsidRDefault="00545680" w:rsidP="009F61B9">
      <w:pPr>
        <w:pStyle w:val="Default"/>
        <w:rPr>
          <w:rFonts w:ascii="Times New Roman" w:hAnsi="Times New Roman" w:cs="Times New Roman"/>
        </w:rPr>
      </w:pPr>
    </w:p>
    <w:p w:rsidR="009F61B9" w:rsidRPr="0071645B" w:rsidRDefault="00371F5B" w:rsidP="009F61B9">
      <w:pPr>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sidR="009F61B9" w:rsidRPr="0071645B">
        <w:rPr>
          <w:rFonts w:ascii="Times New Roman" w:hAnsi="Times New Roman" w:cs="Times New Roman"/>
          <w:sz w:val="24"/>
          <w:szCs w:val="24"/>
        </w:rPr>
        <w:t xml:space="preserve"> </w:t>
      </w:r>
      <w:r w:rsidR="00545680" w:rsidRPr="0071645B">
        <w:rPr>
          <w:rFonts w:ascii="Times New Roman" w:hAnsi="Times New Roman" w:cs="Times New Roman"/>
          <w:sz w:val="24"/>
          <w:szCs w:val="24"/>
        </w:rPr>
        <w:t>In paragraph 1 the role is further defined</w:t>
      </w:r>
      <w:r>
        <w:rPr>
          <w:rFonts w:ascii="Times New Roman" w:hAnsi="Times New Roman" w:cs="Times New Roman"/>
          <w:sz w:val="24"/>
          <w:szCs w:val="24"/>
        </w:rPr>
        <w:t>:</w:t>
      </w:r>
    </w:p>
    <w:p w:rsidR="00A32EC0" w:rsidRPr="0071645B" w:rsidRDefault="00A32EC0" w:rsidP="009F61B9">
      <w:pPr>
        <w:rPr>
          <w:rFonts w:ascii="Times New Roman" w:hAnsi="Times New Roman" w:cs="Times New Roman"/>
          <w:sz w:val="24"/>
          <w:szCs w:val="24"/>
        </w:rPr>
      </w:pPr>
    </w:p>
    <w:p w:rsidR="00545680" w:rsidRPr="00300195" w:rsidRDefault="009346E5" w:rsidP="009346E5">
      <w:pPr>
        <w:pStyle w:val="Default"/>
        <w:ind w:left="720"/>
        <w:rPr>
          <w:rFonts w:ascii="Times New Roman" w:hAnsi="Times New Roman" w:cs="Times New Roman"/>
          <w:sz w:val="20"/>
          <w:szCs w:val="20"/>
        </w:rPr>
      </w:pPr>
      <w:r w:rsidRPr="00300195">
        <w:rPr>
          <w:rFonts w:ascii="Times New Roman" w:hAnsi="Times New Roman" w:cs="Times New Roman"/>
          <w:sz w:val="20"/>
          <w:szCs w:val="20"/>
        </w:rPr>
        <w:t>T</w:t>
      </w:r>
      <w:r w:rsidR="00545680" w:rsidRPr="00300195">
        <w:rPr>
          <w:rFonts w:ascii="Times New Roman" w:hAnsi="Times New Roman" w:cs="Times New Roman"/>
          <w:sz w:val="20"/>
          <w:szCs w:val="20"/>
        </w:rPr>
        <w:t xml:space="preserve">he </w:t>
      </w:r>
      <w:r w:rsidR="0071645B" w:rsidRPr="00300195">
        <w:rPr>
          <w:rFonts w:ascii="Times New Roman" w:hAnsi="Times New Roman" w:cs="Times New Roman"/>
          <w:sz w:val="20"/>
          <w:szCs w:val="20"/>
        </w:rPr>
        <w:t>Code</w:t>
      </w:r>
      <w:r w:rsidR="00545680" w:rsidRPr="00300195">
        <w:rPr>
          <w:rFonts w:ascii="Times New Roman" w:hAnsi="Times New Roman" w:cs="Times New Roman"/>
          <w:sz w:val="20"/>
          <w:szCs w:val="20"/>
        </w:rPr>
        <w:t xml:space="preserve"> provides a framework for the </w:t>
      </w:r>
      <w:r w:rsidR="002136B9">
        <w:rPr>
          <w:rFonts w:ascii="Times New Roman" w:hAnsi="Times New Roman" w:cs="Times New Roman"/>
          <w:sz w:val="20"/>
          <w:szCs w:val="20"/>
        </w:rPr>
        <w:t>Claimant</w:t>
      </w:r>
      <w:r w:rsidR="00545680" w:rsidRPr="00300195">
        <w:rPr>
          <w:rFonts w:ascii="Times New Roman" w:hAnsi="Times New Roman" w:cs="Times New Roman"/>
          <w:sz w:val="20"/>
          <w:szCs w:val="20"/>
        </w:rPr>
        <w:t xml:space="preserve"> solicitor and compensator to work together to ensure that the </w:t>
      </w:r>
      <w:r w:rsidR="002136B9">
        <w:rPr>
          <w:rFonts w:ascii="Times New Roman" w:hAnsi="Times New Roman" w:cs="Times New Roman"/>
          <w:sz w:val="20"/>
          <w:szCs w:val="20"/>
        </w:rPr>
        <w:t>Claimant</w:t>
      </w:r>
      <w:r w:rsidR="00545680" w:rsidRPr="00300195">
        <w:rPr>
          <w:rFonts w:ascii="Times New Roman" w:hAnsi="Times New Roman" w:cs="Times New Roman"/>
          <w:sz w:val="20"/>
          <w:szCs w:val="20"/>
        </w:rPr>
        <w:t>’s health, quality of life, independence and ability to work are restored before, or simultaneously with the process of assessing compensation.</w:t>
      </w:r>
    </w:p>
    <w:p w:rsidR="00545680" w:rsidRPr="00300195" w:rsidRDefault="00545680" w:rsidP="00545680">
      <w:pPr>
        <w:rPr>
          <w:rFonts w:ascii="Times New Roman" w:hAnsi="Times New Roman" w:cs="Times New Roman"/>
          <w:sz w:val="20"/>
          <w:szCs w:val="20"/>
        </w:rPr>
      </w:pPr>
      <w:r w:rsidRPr="00300195">
        <w:rPr>
          <w:rFonts w:ascii="Times New Roman" w:hAnsi="Times New Roman" w:cs="Times New Roman"/>
          <w:sz w:val="20"/>
          <w:szCs w:val="20"/>
        </w:rPr>
        <w:t xml:space="preserve"> </w:t>
      </w:r>
    </w:p>
    <w:p w:rsidR="006E3D82" w:rsidRPr="0071645B" w:rsidRDefault="00371F5B" w:rsidP="006E3D82">
      <w:pPr>
        <w:pStyle w:val="Default"/>
        <w:rPr>
          <w:rFonts w:ascii="Times New Roman" w:hAnsi="Times New Roman" w:cs="Times New Roman"/>
        </w:rPr>
      </w:pPr>
      <w:r>
        <w:rPr>
          <w:rFonts w:ascii="Times New Roman" w:hAnsi="Times New Roman" w:cs="Times New Roman"/>
        </w:rPr>
        <w:t>18.</w:t>
      </w:r>
      <w:r>
        <w:rPr>
          <w:rFonts w:ascii="Times New Roman" w:hAnsi="Times New Roman" w:cs="Times New Roman"/>
        </w:rPr>
        <w:tab/>
      </w:r>
      <w:proofErr w:type="gramStart"/>
      <w:r w:rsidR="00C16285" w:rsidRPr="0071645B">
        <w:rPr>
          <w:rFonts w:ascii="Times New Roman" w:hAnsi="Times New Roman" w:cs="Times New Roman"/>
        </w:rPr>
        <w:t>It is clear that at</w:t>
      </w:r>
      <w:proofErr w:type="gramEnd"/>
      <w:r w:rsidR="00C16285" w:rsidRPr="0071645B">
        <w:rPr>
          <w:rFonts w:ascii="Times New Roman" w:hAnsi="Times New Roman" w:cs="Times New Roman"/>
        </w:rPr>
        <w:t xml:space="preserve"> the very outset of the rehabilitation process,</w:t>
      </w:r>
      <w:r w:rsidR="002E1CF5" w:rsidRPr="0071645B">
        <w:rPr>
          <w:rFonts w:ascii="Times New Roman" w:hAnsi="Times New Roman" w:cs="Times New Roman"/>
        </w:rPr>
        <w:t xml:space="preserve"> there is an </w:t>
      </w:r>
      <w:r w:rsidR="002E1CF5" w:rsidRPr="0071645B">
        <w:rPr>
          <w:rFonts w:ascii="Times New Roman" w:hAnsi="Times New Roman" w:cs="Times New Roman"/>
          <w:i/>
        </w:rPr>
        <w:t>initial</w:t>
      </w:r>
      <w:r w:rsidR="002E1CF5" w:rsidRPr="0071645B">
        <w:rPr>
          <w:rFonts w:ascii="Times New Roman" w:hAnsi="Times New Roman" w:cs="Times New Roman"/>
        </w:rPr>
        <w:t xml:space="preserve"> assessment carried out by a case manager. The use of the word “initial” in some of the evidence in this case has been a little unfortunate, because it has incorrectly formed part of the abbreviation INA which means an </w:t>
      </w:r>
      <w:r w:rsidR="002E1CF5" w:rsidRPr="0071645B">
        <w:rPr>
          <w:rFonts w:ascii="Times New Roman" w:hAnsi="Times New Roman" w:cs="Times New Roman"/>
          <w:u w:val="single"/>
        </w:rPr>
        <w:t>Immediate Needs Assessment</w:t>
      </w:r>
      <w:r w:rsidR="002E1CF5" w:rsidRPr="0071645B">
        <w:rPr>
          <w:rFonts w:ascii="Times New Roman" w:hAnsi="Times New Roman" w:cs="Times New Roman"/>
        </w:rPr>
        <w:t xml:space="preserve"> </w:t>
      </w:r>
      <w:r w:rsidR="002A3087" w:rsidRPr="0071645B">
        <w:rPr>
          <w:rFonts w:ascii="Times New Roman" w:hAnsi="Times New Roman" w:cs="Times New Roman"/>
        </w:rPr>
        <w:t xml:space="preserve">as </w:t>
      </w:r>
      <w:r w:rsidR="002E1CF5" w:rsidRPr="0071645B">
        <w:rPr>
          <w:rFonts w:ascii="Times New Roman" w:hAnsi="Times New Roman" w:cs="Times New Roman"/>
        </w:rPr>
        <w:t xml:space="preserve">it is defined this way in the </w:t>
      </w:r>
      <w:r w:rsidR="0071645B">
        <w:rPr>
          <w:rFonts w:ascii="Times New Roman" w:hAnsi="Times New Roman" w:cs="Times New Roman"/>
        </w:rPr>
        <w:t>Code</w:t>
      </w:r>
      <w:r w:rsidR="002E1CF5" w:rsidRPr="0071645B">
        <w:rPr>
          <w:rFonts w:ascii="Times New Roman" w:hAnsi="Times New Roman" w:cs="Times New Roman"/>
        </w:rPr>
        <w:t>. In respect of medium, severe and catastrophic injuries, paragraph 7.1 is relevant:</w:t>
      </w:r>
    </w:p>
    <w:p w:rsidR="002E1CF5" w:rsidRPr="0071645B" w:rsidRDefault="002E1CF5" w:rsidP="006E3D82">
      <w:pPr>
        <w:pStyle w:val="Default"/>
        <w:rPr>
          <w:rFonts w:ascii="Times New Roman" w:hAnsi="Times New Roman" w:cs="Times New Roman"/>
        </w:rPr>
      </w:pPr>
    </w:p>
    <w:p w:rsidR="002E1CF5" w:rsidRPr="0071645B" w:rsidRDefault="002E1CF5" w:rsidP="006E3D82">
      <w:pPr>
        <w:pStyle w:val="Default"/>
        <w:rPr>
          <w:rFonts w:ascii="Times New Roman" w:hAnsi="Times New Roman" w:cs="Times New Roman"/>
        </w:rPr>
      </w:pPr>
    </w:p>
    <w:p w:rsidR="002E1CF5" w:rsidRPr="00371F5B" w:rsidRDefault="002E1CF5" w:rsidP="009346E5">
      <w:pPr>
        <w:pStyle w:val="Default"/>
        <w:ind w:left="720"/>
        <w:rPr>
          <w:rFonts w:ascii="Times New Roman" w:hAnsi="Times New Roman" w:cs="Times New Roman"/>
          <w:sz w:val="20"/>
          <w:szCs w:val="20"/>
        </w:rPr>
      </w:pPr>
      <w:r w:rsidRPr="00371F5B">
        <w:rPr>
          <w:rFonts w:ascii="Times New Roman" w:hAnsi="Times New Roman" w:cs="Times New Roman"/>
          <w:sz w:val="20"/>
          <w:szCs w:val="20"/>
        </w:rPr>
        <w:t>7.1</w:t>
      </w:r>
      <w:r w:rsidRPr="00371F5B">
        <w:rPr>
          <w:rFonts w:ascii="Times New Roman" w:hAnsi="Times New Roman" w:cs="Times New Roman"/>
          <w:sz w:val="20"/>
          <w:szCs w:val="20"/>
        </w:rPr>
        <w:tab/>
        <w:t>The need for and type of rehabilitation assistance will be considered by means of an Immediate Needs Assessment (INA) carried out by a Case Manager or appropriate rehabilitation professional, e.g. an NHS Rehabilitation Consultant.</w:t>
      </w:r>
    </w:p>
    <w:p w:rsidR="002E1CF5" w:rsidRPr="0071645B" w:rsidRDefault="002E1CF5" w:rsidP="006E3D82">
      <w:pPr>
        <w:pStyle w:val="Default"/>
        <w:rPr>
          <w:rFonts w:ascii="Times New Roman" w:hAnsi="Times New Roman" w:cs="Times New Roman"/>
        </w:rPr>
      </w:pPr>
    </w:p>
    <w:p w:rsidR="002A3087" w:rsidRPr="0071645B" w:rsidRDefault="002A3087" w:rsidP="006E3D82">
      <w:pPr>
        <w:pStyle w:val="Default"/>
        <w:rPr>
          <w:rFonts w:ascii="Times New Roman" w:hAnsi="Times New Roman" w:cs="Times New Roman"/>
        </w:rPr>
      </w:pPr>
    </w:p>
    <w:p w:rsidR="002E1CF5" w:rsidRPr="0071645B" w:rsidRDefault="00371F5B" w:rsidP="006E3D82">
      <w:pPr>
        <w:pStyle w:val="Default"/>
        <w:rPr>
          <w:rFonts w:ascii="Times New Roman" w:hAnsi="Times New Roman" w:cs="Times New Roman"/>
        </w:rPr>
      </w:pPr>
      <w:r>
        <w:rPr>
          <w:rFonts w:ascii="Times New Roman" w:hAnsi="Times New Roman" w:cs="Times New Roman"/>
        </w:rPr>
        <w:t>19.</w:t>
      </w:r>
      <w:r>
        <w:rPr>
          <w:rFonts w:ascii="Times New Roman" w:hAnsi="Times New Roman" w:cs="Times New Roman"/>
        </w:rPr>
        <w:tab/>
      </w:r>
      <w:r w:rsidR="002E1CF5" w:rsidRPr="0071645B">
        <w:rPr>
          <w:rFonts w:ascii="Times New Roman" w:hAnsi="Times New Roman" w:cs="Times New Roman"/>
        </w:rPr>
        <w:t xml:space="preserve">The subsequent two paragraphs, it seems to me, </w:t>
      </w:r>
      <w:r w:rsidR="002A3087" w:rsidRPr="0071645B">
        <w:rPr>
          <w:rFonts w:ascii="Times New Roman" w:hAnsi="Times New Roman" w:cs="Times New Roman"/>
        </w:rPr>
        <w:t xml:space="preserve">are </w:t>
      </w:r>
      <w:r w:rsidR="002E1CF5" w:rsidRPr="0071645B">
        <w:rPr>
          <w:rFonts w:ascii="Times New Roman" w:hAnsi="Times New Roman" w:cs="Times New Roman"/>
        </w:rPr>
        <w:t>also relevant. In paragraph 7.2 there is emphasis of the need for independence in the assessment, and detachment from the medicolegal aspect.</w:t>
      </w:r>
    </w:p>
    <w:p w:rsidR="002E1CF5" w:rsidRPr="0071645B" w:rsidRDefault="002E1CF5" w:rsidP="006E3D82">
      <w:pPr>
        <w:pStyle w:val="Default"/>
        <w:rPr>
          <w:rFonts w:ascii="Times New Roman" w:hAnsi="Times New Roman" w:cs="Times New Roman"/>
        </w:rPr>
      </w:pPr>
    </w:p>
    <w:p w:rsidR="002A3087" w:rsidRPr="0071645B" w:rsidRDefault="002A3087" w:rsidP="009346E5">
      <w:pPr>
        <w:pStyle w:val="Default"/>
        <w:ind w:left="720"/>
        <w:rPr>
          <w:rFonts w:ascii="Times New Roman" w:hAnsi="Times New Roman" w:cs="Times New Roman"/>
        </w:rPr>
      </w:pPr>
    </w:p>
    <w:p w:rsidR="002E1CF5" w:rsidRPr="00300195" w:rsidRDefault="002E1CF5" w:rsidP="009346E5">
      <w:pPr>
        <w:pStyle w:val="Default"/>
        <w:ind w:left="720"/>
        <w:rPr>
          <w:rFonts w:ascii="Times New Roman" w:hAnsi="Times New Roman" w:cs="Times New Roman"/>
          <w:sz w:val="20"/>
          <w:szCs w:val="20"/>
        </w:rPr>
      </w:pPr>
      <w:r w:rsidRPr="00300195">
        <w:rPr>
          <w:rFonts w:ascii="Times New Roman" w:hAnsi="Times New Roman" w:cs="Times New Roman"/>
          <w:sz w:val="20"/>
          <w:szCs w:val="20"/>
        </w:rPr>
        <w:t>7.2</w:t>
      </w:r>
      <w:r w:rsidRPr="00300195">
        <w:rPr>
          <w:rFonts w:ascii="Times New Roman" w:hAnsi="Times New Roman" w:cs="Times New Roman"/>
          <w:sz w:val="20"/>
          <w:szCs w:val="20"/>
        </w:rPr>
        <w:tab/>
      </w:r>
      <w:r w:rsidR="009346E5" w:rsidRPr="00300195">
        <w:rPr>
          <w:rFonts w:ascii="Times New Roman" w:hAnsi="Times New Roman" w:cs="Times New Roman"/>
          <w:sz w:val="20"/>
          <w:szCs w:val="20"/>
        </w:rPr>
        <w:t>T</w:t>
      </w:r>
      <w:r w:rsidRPr="00300195">
        <w:rPr>
          <w:rFonts w:ascii="Times New Roman" w:hAnsi="Times New Roman" w:cs="Times New Roman"/>
          <w:sz w:val="20"/>
          <w:szCs w:val="20"/>
        </w:rPr>
        <w:t>he case manager must be professionally and suitably qualified, experienced and skilled, and they must comply with the appropriate clinical governance… The individual or organisation should not, save in exceptional</w:t>
      </w:r>
      <w:r w:rsidR="00A726C9">
        <w:rPr>
          <w:rFonts w:ascii="Times New Roman" w:hAnsi="Times New Roman" w:cs="Times New Roman"/>
          <w:sz w:val="20"/>
          <w:szCs w:val="20"/>
        </w:rPr>
        <w:t xml:space="preserve"> circumstances, have </w:t>
      </w:r>
      <w:r w:rsidRPr="00300195">
        <w:rPr>
          <w:rFonts w:ascii="Times New Roman" w:hAnsi="Times New Roman" w:cs="Times New Roman"/>
          <w:sz w:val="20"/>
          <w:szCs w:val="20"/>
        </w:rPr>
        <w:t xml:space="preserve">provided a medicolegal report to the </w:t>
      </w:r>
      <w:r w:rsidR="002136B9">
        <w:rPr>
          <w:rFonts w:ascii="Times New Roman" w:hAnsi="Times New Roman" w:cs="Times New Roman"/>
          <w:sz w:val="20"/>
          <w:szCs w:val="20"/>
        </w:rPr>
        <w:t>Claimant</w:t>
      </w:r>
      <w:r w:rsidRPr="00300195">
        <w:rPr>
          <w:rFonts w:ascii="Times New Roman" w:hAnsi="Times New Roman" w:cs="Times New Roman"/>
          <w:sz w:val="20"/>
          <w:szCs w:val="20"/>
        </w:rPr>
        <w:t xml:space="preserve"> nor be associated with any person or organisation that has done so.</w:t>
      </w:r>
    </w:p>
    <w:p w:rsidR="002E1CF5" w:rsidRPr="0071645B" w:rsidRDefault="002E1CF5" w:rsidP="006E3D82">
      <w:pPr>
        <w:pStyle w:val="Default"/>
        <w:rPr>
          <w:rFonts w:ascii="Times New Roman" w:hAnsi="Times New Roman" w:cs="Times New Roman"/>
        </w:rPr>
      </w:pPr>
    </w:p>
    <w:p w:rsidR="002A3087" w:rsidRPr="0071645B" w:rsidRDefault="002A3087" w:rsidP="006E3D82">
      <w:pPr>
        <w:pStyle w:val="Default"/>
        <w:rPr>
          <w:rFonts w:ascii="Times New Roman" w:hAnsi="Times New Roman" w:cs="Times New Roman"/>
        </w:rPr>
      </w:pPr>
    </w:p>
    <w:p w:rsidR="002E1CF5" w:rsidRPr="0071645B" w:rsidRDefault="00371F5B" w:rsidP="006E3D82">
      <w:pPr>
        <w:pStyle w:val="Default"/>
        <w:rPr>
          <w:rFonts w:ascii="Times New Roman" w:hAnsi="Times New Roman" w:cs="Times New Roman"/>
        </w:rPr>
      </w:pPr>
      <w:r>
        <w:rPr>
          <w:rFonts w:ascii="Times New Roman" w:hAnsi="Times New Roman" w:cs="Times New Roman"/>
        </w:rPr>
        <w:t>20.</w:t>
      </w:r>
      <w:r>
        <w:rPr>
          <w:rFonts w:ascii="Times New Roman" w:hAnsi="Times New Roman" w:cs="Times New Roman"/>
        </w:rPr>
        <w:tab/>
      </w:r>
      <w:r w:rsidR="002E1CF5" w:rsidRPr="0071645B">
        <w:rPr>
          <w:rFonts w:ascii="Times New Roman" w:hAnsi="Times New Roman" w:cs="Times New Roman"/>
        </w:rPr>
        <w:t xml:space="preserve">Paragraph 7.3 confirms that the collaborative approach extends to the letter of instruction in which both the </w:t>
      </w:r>
      <w:r w:rsidR="002136B9">
        <w:rPr>
          <w:rFonts w:ascii="Times New Roman" w:hAnsi="Times New Roman" w:cs="Times New Roman"/>
        </w:rPr>
        <w:t>Claimant</w:t>
      </w:r>
      <w:r w:rsidR="002E1CF5" w:rsidRPr="0071645B">
        <w:rPr>
          <w:rFonts w:ascii="Times New Roman" w:hAnsi="Times New Roman" w:cs="Times New Roman"/>
        </w:rPr>
        <w:t xml:space="preserve"> solicitor and the compensator should be free to define the parameters of the instruction:</w:t>
      </w:r>
    </w:p>
    <w:p w:rsidR="002E1CF5" w:rsidRPr="0071645B" w:rsidRDefault="002E1CF5" w:rsidP="006E3D82">
      <w:pPr>
        <w:pStyle w:val="Default"/>
        <w:rPr>
          <w:rFonts w:ascii="Times New Roman" w:hAnsi="Times New Roman" w:cs="Times New Roman"/>
        </w:rPr>
      </w:pPr>
    </w:p>
    <w:p w:rsidR="002A3087" w:rsidRPr="0071645B" w:rsidRDefault="002A3087" w:rsidP="009346E5">
      <w:pPr>
        <w:pStyle w:val="Default"/>
        <w:ind w:left="720"/>
        <w:rPr>
          <w:rFonts w:ascii="Times New Roman" w:hAnsi="Times New Roman" w:cs="Times New Roman"/>
        </w:rPr>
      </w:pPr>
    </w:p>
    <w:p w:rsidR="002E1CF5" w:rsidRPr="00300195" w:rsidRDefault="002E1CF5" w:rsidP="009346E5">
      <w:pPr>
        <w:pStyle w:val="Default"/>
        <w:ind w:left="720"/>
        <w:rPr>
          <w:rFonts w:ascii="Times New Roman" w:hAnsi="Times New Roman" w:cs="Times New Roman"/>
          <w:sz w:val="20"/>
          <w:szCs w:val="20"/>
        </w:rPr>
      </w:pPr>
      <w:r w:rsidRPr="00300195">
        <w:rPr>
          <w:rFonts w:ascii="Times New Roman" w:hAnsi="Times New Roman" w:cs="Times New Roman"/>
          <w:sz w:val="20"/>
          <w:szCs w:val="20"/>
        </w:rPr>
        <w:t xml:space="preserve">7.3 </w:t>
      </w:r>
      <w:r w:rsidR="009346E5" w:rsidRPr="00300195">
        <w:rPr>
          <w:rFonts w:ascii="Times New Roman" w:hAnsi="Times New Roman" w:cs="Times New Roman"/>
          <w:sz w:val="20"/>
          <w:szCs w:val="20"/>
        </w:rPr>
        <w:t xml:space="preserve">The </w:t>
      </w:r>
      <w:r w:rsidR="002136B9">
        <w:rPr>
          <w:rFonts w:ascii="Times New Roman" w:hAnsi="Times New Roman" w:cs="Times New Roman"/>
          <w:sz w:val="20"/>
          <w:szCs w:val="20"/>
        </w:rPr>
        <w:t>Claimant</w:t>
      </w:r>
      <w:r w:rsidR="009346E5" w:rsidRPr="00300195">
        <w:rPr>
          <w:rFonts w:ascii="Times New Roman" w:hAnsi="Times New Roman" w:cs="Times New Roman"/>
          <w:sz w:val="20"/>
          <w:szCs w:val="20"/>
        </w:rPr>
        <w:t>’s solicitor and the compensator should have discussions at the outset to agree the person or organisation to conduct the INA as well as topics to include in the letter of instruction…….</w:t>
      </w:r>
    </w:p>
    <w:p w:rsidR="002E1CF5" w:rsidRPr="0071645B" w:rsidRDefault="002E1CF5" w:rsidP="006E3D82">
      <w:pPr>
        <w:pStyle w:val="Default"/>
        <w:rPr>
          <w:rFonts w:ascii="Times New Roman" w:hAnsi="Times New Roman" w:cs="Times New Roman"/>
        </w:rPr>
      </w:pPr>
    </w:p>
    <w:p w:rsidR="002A3087" w:rsidRPr="0071645B" w:rsidRDefault="002A3087" w:rsidP="00832412">
      <w:pPr>
        <w:rPr>
          <w:rFonts w:ascii="Times New Roman" w:hAnsi="Times New Roman" w:cs="Times New Roman"/>
          <w:sz w:val="24"/>
          <w:szCs w:val="24"/>
        </w:rPr>
      </w:pPr>
    </w:p>
    <w:p w:rsidR="00B95D71" w:rsidRPr="0071645B" w:rsidRDefault="00371F5B" w:rsidP="00832412">
      <w:pPr>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B95D71" w:rsidRPr="0071645B">
        <w:rPr>
          <w:rFonts w:ascii="Times New Roman" w:hAnsi="Times New Roman" w:cs="Times New Roman"/>
          <w:sz w:val="24"/>
          <w:szCs w:val="24"/>
        </w:rPr>
        <w:t xml:space="preserve">Section 8 of the </w:t>
      </w:r>
      <w:r w:rsidR="0071645B">
        <w:rPr>
          <w:rFonts w:ascii="Times New Roman" w:hAnsi="Times New Roman" w:cs="Times New Roman"/>
          <w:sz w:val="24"/>
          <w:szCs w:val="24"/>
        </w:rPr>
        <w:t>Code</w:t>
      </w:r>
      <w:r w:rsidR="00B95D71" w:rsidRPr="0071645B">
        <w:rPr>
          <w:rFonts w:ascii="Times New Roman" w:hAnsi="Times New Roman" w:cs="Times New Roman"/>
          <w:sz w:val="24"/>
          <w:szCs w:val="24"/>
        </w:rPr>
        <w:t xml:space="preserve"> deals in more detail with </w:t>
      </w:r>
      <w:r>
        <w:rPr>
          <w:rFonts w:ascii="Times New Roman" w:hAnsi="Times New Roman" w:cs="Times New Roman"/>
          <w:sz w:val="24"/>
          <w:szCs w:val="24"/>
        </w:rPr>
        <w:t xml:space="preserve">the immediate needs assessment. </w:t>
      </w:r>
      <w:proofErr w:type="gramStart"/>
      <w:r>
        <w:rPr>
          <w:rFonts w:ascii="Times New Roman" w:hAnsi="Times New Roman" w:cs="Times New Roman"/>
          <w:sz w:val="24"/>
          <w:szCs w:val="24"/>
        </w:rPr>
        <w:t>In particular, p</w:t>
      </w:r>
      <w:r w:rsidR="00B95D71" w:rsidRPr="0071645B">
        <w:rPr>
          <w:rFonts w:ascii="Times New Roman" w:hAnsi="Times New Roman" w:cs="Times New Roman"/>
          <w:sz w:val="24"/>
          <w:szCs w:val="24"/>
        </w:rPr>
        <w:t>aragraph</w:t>
      </w:r>
      <w:proofErr w:type="gramEnd"/>
      <w:r w:rsidR="00B95D71" w:rsidRPr="0071645B">
        <w:rPr>
          <w:rFonts w:ascii="Times New Roman" w:hAnsi="Times New Roman" w:cs="Times New Roman"/>
          <w:sz w:val="24"/>
          <w:szCs w:val="24"/>
        </w:rPr>
        <w:t xml:space="preserve"> 8.5 describes the process leading to the agreement of the rehabilitation plan on the basis of the INA. It is noted that it allows the raising of questio</w:t>
      </w:r>
      <w:r w:rsidR="00A726C9">
        <w:rPr>
          <w:rFonts w:ascii="Times New Roman" w:hAnsi="Times New Roman" w:cs="Times New Roman"/>
          <w:sz w:val="24"/>
          <w:szCs w:val="24"/>
        </w:rPr>
        <w:t>ns in respect of the assessment:</w:t>
      </w:r>
    </w:p>
    <w:p w:rsidR="00B95D71" w:rsidRPr="0071645B" w:rsidRDefault="00B95D71" w:rsidP="00832412">
      <w:pPr>
        <w:rPr>
          <w:rFonts w:ascii="Times New Roman" w:hAnsi="Times New Roman" w:cs="Times New Roman"/>
          <w:sz w:val="24"/>
          <w:szCs w:val="24"/>
        </w:rPr>
      </w:pPr>
    </w:p>
    <w:p w:rsidR="00B95D71" w:rsidRPr="00300195" w:rsidRDefault="00B95D71" w:rsidP="002A3087">
      <w:pPr>
        <w:ind w:left="720"/>
        <w:rPr>
          <w:rFonts w:ascii="Times New Roman" w:hAnsi="Times New Roman" w:cs="Times New Roman"/>
          <w:sz w:val="20"/>
          <w:szCs w:val="20"/>
        </w:rPr>
      </w:pPr>
      <w:r w:rsidRPr="00300195">
        <w:rPr>
          <w:rFonts w:ascii="Times New Roman" w:hAnsi="Times New Roman" w:cs="Times New Roman"/>
          <w:sz w:val="20"/>
          <w:szCs w:val="20"/>
        </w:rPr>
        <w:t>8.5</w:t>
      </w:r>
      <w:r w:rsidRPr="00300195">
        <w:rPr>
          <w:rFonts w:ascii="Times New Roman" w:hAnsi="Times New Roman" w:cs="Times New Roman"/>
          <w:sz w:val="20"/>
          <w:szCs w:val="20"/>
        </w:rPr>
        <w:tab/>
        <w:t xml:space="preserve">the case manager will, on completion of the report, send copies to the </w:t>
      </w:r>
      <w:r w:rsidR="002136B9">
        <w:rPr>
          <w:rFonts w:ascii="Times New Roman" w:hAnsi="Times New Roman" w:cs="Times New Roman"/>
          <w:sz w:val="20"/>
          <w:szCs w:val="20"/>
        </w:rPr>
        <w:t>Claimant</w:t>
      </w:r>
      <w:r w:rsidRPr="00300195">
        <w:rPr>
          <w:rFonts w:ascii="Times New Roman" w:hAnsi="Times New Roman" w:cs="Times New Roman"/>
          <w:sz w:val="20"/>
          <w:szCs w:val="20"/>
        </w:rPr>
        <w:t xml:space="preserve"> solicitor and compensator simultaneously. Both parties will have the right to raise questions on the report, disclosing such correspondence to the other party. It is, however, anticipated that the parties will discuss the recommendations and agree the appropriate action to be taken</w:t>
      </w:r>
      <w:proofErr w:type="gramStart"/>
      <w:r w:rsidRPr="00300195">
        <w:rPr>
          <w:rFonts w:ascii="Times New Roman" w:hAnsi="Times New Roman" w:cs="Times New Roman"/>
          <w:sz w:val="20"/>
          <w:szCs w:val="20"/>
        </w:rPr>
        <w:t>…..</w:t>
      </w:r>
      <w:proofErr w:type="gramEnd"/>
    </w:p>
    <w:p w:rsidR="002A3087" w:rsidRPr="0071645B" w:rsidRDefault="002A3087" w:rsidP="00832412">
      <w:pPr>
        <w:rPr>
          <w:rFonts w:ascii="Times New Roman" w:hAnsi="Times New Roman" w:cs="Times New Roman"/>
          <w:sz w:val="24"/>
          <w:szCs w:val="24"/>
        </w:rPr>
      </w:pPr>
    </w:p>
    <w:p w:rsidR="00FC3221" w:rsidRPr="0071645B" w:rsidRDefault="00371F5B" w:rsidP="00832412">
      <w:pPr>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00FC3221" w:rsidRPr="0071645B">
        <w:rPr>
          <w:rFonts w:ascii="Times New Roman" w:hAnsi="Times New Roman" w:cs="Times New Roman"/>
          <w:sz w:val="24"/>
          <w:szCs w:val="24"/>
        </w:rPr>
        <w:t>Paragraph 8.6 confirms the privileged nature of the immediate needs assessment:</w:t>
      </w:r>
    </w:p>
    <w:p w:rsidR="002A3087" w:rsidRPr="0071645B" w:rsidRDefault="002A3087" w:rsidP="00FC3221">
      <w:pPr>
        <w:ind w:left="720"/>
        <w:rPr>
          <w:rFonts w:ascii="Times New Roman" w:hAnsi="Times New Roman" w:cs="Times New Roman"/>
          <w:sz w:val="24"/>
          <w:szCs w:val="24"/>
        </w:rPr>
      </w:pPr>
    </w:p>
    <w:p w:rsidR="00FC3221" w:rsidRPr="00300195" w:rsidRDefault="00FC3221" w:rsidP="00FC3221">
      <w:pPr>
        <w:ind w:left="720"/>
        <w:rPr>
          <w:rFonts w:ascii="Times New Roman" w:hAnsi="Times New Roman" w:cs="Times New Roman"/>
          <w:sz w:val="20"/>
          <w:szCs w:val="20"/>
        </w:rPr>
      </w:pPr>
      <w:r w:rsidRPr="00300195">
        <w:rPr>
          <w:rFonts w:ascii="Times New Roman" w:hAnsi="Times New Roman" w:cs="Times New Roman"/>
          <w:sz w:val="20"/>
          <w:szCs w:val="20"/>
        </w:rPr>
        <w:t>8.6</w:t>
      </w:r>
      <w:r w:rsidRPr="00300195">
        <w:rPr>
          <w:rFonts w:ascii="Times New Roman" w:hAnsi="Times New Roman" w:cs="Times New Roman"/>
          <w:sz w:val="20"/>
          <w:szCs w:val="20"/>
        </w:rPr>
        <w:tab/>
        <w:t>For this assessment report to be of benefit to the parties, it should be prepared and used wholly outside the litigation process, unless both parties agree otherwise in writing.</w:t>
      </w:r>
    </w:p>
    <w:p w:rsidR="00FC3221" w:rsidRPr="0071645B" w:rsidRDefault="00FC3221" w:rsidP="00832412">
      <w:pPr>
        <w:rPr>
          <w:rFonts w:ascii="Times New Roman" w:hAnsi="Times New Roman" w:cs="Times New Roman"/>
          <w:sz w:val="24"/>
          <w:szCs w:val="24"/>
        </w:rPr>
      </w:pPr>
    </w:p>
    <w:p w:rsidR="00FC3221" w:rsidRPr="0071645B" w:rsidRDefault="00371F5B" w:rsidP="00832412">
      <w:pPr>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00FC3221" w:rsidRPr="0071645B">
        <w:rPr>
          <w:rFonts w:ascii="Times New Roman" w:hAnsi="Times New Roman" w:cs="Times New Roman"/>
          <w:sz w:val="24"/>
          <w:szCs w:val="24"/>
        </w:rPr>
        <w:t>It is the following two paragraphs upon which the legal argument in this case has focused for the most part and which are relevant to the issue which the court is called upon to decide:</w:t>
      </w:r>
    </w:p>
    <w:p w:rsidR="002A3087" w:rsidRPr="0071645B" w:rsidRDefault="002A3087" w:rsidP="00FC3221">
      <w:pPr>
        <w:ind w:left="720"/>
        <w:rPr>
          <w:rFonts w:ascii="Times New Roman" w:hAnsi="Times New Roman" w:cs="Times New Roman"/>
          <w:sz w:val="24"/>
          <w:szCs w:val="24"/>
        </w:rPr>
      </w:pPr>
    </w:p>
    <w:p w:rsidR="00B95D71" w:rsidRPr="00300195" w:rsidRDefault="00FC3221" w:rsidP="00FC3221">
      <w:pPr>
        <w:ind w:left="720"/>
        <w:rPr>
          <w:rFonts w:ascii="Times New Roman" w:hAnsi="Times New Roman" w:cs="Times New Roman"/>
          <w:sz w:val="20"/>
          <w:szCs w:val="20"/>
        </w:rPr>
      </w:pPr>
      <w:r w:rsidRPr="00300195">
        <w:rPr>
          <w:rFonts w:ascii="Times New Roman" w:hAnsi="Times New Roman" w:cs="Times New Roman"/>
          <w:sz w:val="20"/>
          <w:szCs w:val="20"/>
        </w:rPr>
        <w:t>8.7</w:t>
      </w:r>
      <w:r w:rsidRPr="00300195">
        <w:rPr>
          <w:rFonts w:ascii="Times New Roman" w:hAnsi="Times New Roman" w:cs="Times New Roman"/>
          <w:sz w:val="20"/>
          <w:szCs w:val="20"/>
        </w:rPr>
        <w:tab/>
        <w:t>The report, any correspondence related to it, and any notes created by the assessing agency will be deemed to be covered by legal privilege and not disclosed in any proceedings unless the parties agree. The same applies to notes or documents related to the INA, either during or after report submission. Anyone involved in preparing the report or in the assessment process will not be a compellable witness at Court. (This principle is set out in the protocols).</w:t>
      </w:r>
    </w:p>
    <w:p w:rsidR="00FC3221" w:rsidRPr="00300195" w:rsidRDefault="00FC3221" w:rsidP="00832412">
      <w:pPr>
        <w:rPr>
          <w:rFonts w:ascii="Times New Roman" w:hAnsi="Times New Roman" w:cs="Times New Roman"/>
          <w:sz w:val="20"/>
          <w:szCs w:val="20"/>
        </w:rPr>
      </w:pPr>
    </w:p>
    <w:p w:rsidR="00FC3221" w:rsidRPr="00300195" w:rsidRDefault="00FC3221" w:rsidP="00FC3221">
      <w:pPr>
        <w:ind w:left="720"/>
        <w:rPr>
          <w:rFonts w:ascii="Times New Roman" w:hAnsi="Times New Roman" w:cs="Times New Roman"/>
          <w:sz w:val="20"/>
          <w:szCs w:val="20"/>
        </w:rPr>
      </w:pPr>
      <w:r w:rsidRPr="00300195">
        <w:rPr>
          <w:rFonts w:ascii="Times New Roman" w:hAnsi="Times New Roman" w:cs="Times New Roman"/>
          <w:sz w:val="20"/>
          <w:szCs w:val="20"/>
        </w:rPr>
        <w:t>8.8</w:t>
      </w:r>
      <w:r w:rsidRPr="00300195">
        <w:rPr>
          <w:rFonts w:ascii="Times New Roman" w:hAnsi="Times New Roman" w:cs="Times New Roman"/>
          <w:sz w:val="20"/>
          <w:szCs w:val="20"/>
        </w:rPr>
        <w:tab/>
        <w:t xml:space="preserve">Any notes and reports created during the subsequent case management process will be covered by the usual principle in relation to disclosure of documents and medical records relating to the </w:t>
      </w:r>
      <w:r w:rsidR="002136B9">
        <w:rPr>
          <w:rFonts w:ascii="Times New Roman" w:hAnsi="Times New Roman" w:cs="Times New Roman"/>
          <w:sz w:val="20"/>
          <w:szCs w:val="20"/>
        </w:rPr>
        <w:t>Claimant</w:t>
      </w:r>
      <w:r w:rsidRPr="00300195">
        <w:rPr>
          <w:rFonts w:ascii="Times New Roman" w:hAnsi="Times New Roman" w:cs="Times New Roman"/>
          <w:sz w:val="20"/>
          <w:szCs w:val="20"/>
        </w:rPr>
        <w:t xml:space="preserve">. However, it is open to the parties to agree to extend the provisions of the </w:t>
      </w:r>
      <w:r w:rsidR="0071645B" w:rsidRPr="00300195">
        <w:rPr>
          <w:rFonts w:ascii="Times New Roman" w:hAnsi="Times New Roman" w:cs="Times New Roman"/>
          <w:sz w:val="20"/>
          <w:szCs w:val="20"/>
        </w:rPr>
        <w:t>Code</w:t>
      </w:r>
      <w:r w:rsidRPr="00300195">
        <w:rPr>
          <w:rFonts w:ascii="Times New Roman" w:hAnsi="Times New Roman" w:cs="Times New Roman"/>
          <w:sz w:val="20"/>
          <w:szCs w:val="20"/>
        </w:rPr>
        <w:t xml:space="preserve"> beyond the INA to subsequent reports.</w:t>
      </w:r>
    </w:p>
    <w:p w:rsidR="002A3087" w:rsidRPr="0071645B" w:rsidRDefault="002A3087" w:rsidP="00832412">
      <w:pPr>
        <w:rPr>
          <w:rFonts w:ascii="Times New Roman" w:hAnsi="Times New Roman" w:cs="Times New Roman"/>
          <w:sz w:val="24"/>
          <w:szCs w:val="24"/>
        </w:rPr>
      </w:pPr>
    </w:p>
    <w:p w:rsidR="00083105" w:rsidRPr="0071645B" w:rsidRDefault="00371F5B" w:rsidP="00832412">
      <w:pPr>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r>
      <w:r w:rsidR="00083105" w:rsidRPr="0071645B">
        <w:rPr>
          <w:rFonts w:ascii="Times New Roman" w:hAnsi="Times New Roman" w:cs="Times New Roman"/>
          <w:sz w:val="24"/>
          <w:szCs w:val="24"/>
        </w:rPr>
        <w:t>Reference has</w:t>
      </w:r>
      <w:r w:rsidR="002A3087" w:rsidRPr="0071645B">
        <w:rPr>
          <w:rFonts w:ascii="Times New Roman" w:hAnsi="Times New Roman" w:cs="Times New Roman"/>
          <w:sz w:val="24"/>
          <w:szCs w:val="24"/>
        </w:rPr>
        <w:t xml:space="preserve"> also been made by counsel to the guide which is intended to supplement the rehabilitation </w:t>
      </w:r>
      <w:r w:rsidR="0071645B">
        <w:rPr>
          <w:rFonts w:ascii="Times New Roman" w:hAnsi="Times New Roman" w:cs="Times New Roman"/>
          <w:sz w:val="24"/>
          <w:szCs w:val="24"/>
        </w:rPr>
        <w:t>Code</w:t>
      </w:r>
      <w:r w:rsidR="002A3087" w:rsidRPr="0071645B">
        <w:rPr>
          <w:rFonts w:ascii="Times New Roman" w:hAnsi="Times New Roman" w:cs="Times New Roman"/>
          <w:sz w:val="24"/>
          <w:szCs w:val="24"/>
        </w:rPr>
        <w:t xml:space="preserve"> and to assist in its application: “</w:t>
      </w:r>
      <w:r>
        <w:rPr>
          <w:rFonts w:ascii="Times New Roman" w:hAnsi="Times New Roman" w:cs="Times New Roman"/>
          <w:i/>
          <w:sz w:val="24"/>
          <w:szCs w:val="24"/>
        </w:rPr>
        <w:t>A</w:t>
      </w:r>
      <w:r w:rsidR="002A3087" w:rsidRPr="0071645B">
        <w:rPr>
          <w:rFonts w:ascii="Times New Roman" w:hAnsi="Times New Roman" w:cs="Times New Roman"/>
          <w:i/>
          <w:sz w:val="24"/>
          <w:szCs w:val="24"/>
        </w:rPr>
        <w:t xml:space="preserve"> guide for case </w:t>
      </w:r>
      <w:r w:rsidR="002A3087" w:rsidRPr="0071645B">
        <w:rPr>
          <w:rFonts w:ascii="Times New Roman" w:hAnsi="Times New Roman" w:cs="Times New Roman"/>
          <w:i/>
          <w:sz w:val="24"/>
          <w:szCs w:val="24"/>
        </w:rPr>
        <w:lastRenderedPageBreak/>
        <w:t>managers and those who commission them</w:t>
      </w:r>
      <w:r w:rsidR="002A3087" w:rsidRPr="0071645B">
        <w:rPr>
          <w:rFonts w:ascii="Times New Roman" w:hAnsi="Times New Roman" w:cs="Times New Roman"/>
          <w:sz w:val="24"/>
          <w:szCs w:val="24"/>
        </w:rPr>
        <w:t>”</w:t>
      </w:r>
      <w:r w:rsidR="00083105" w:rsidRPr="0071645B">
        <w:rPr>
          <w:rFonts w:ascii="Times New Roman" w:hAnsi="Times New Roman" w:cs="Times New Roman"/>
          <w:sz w:val="24"/>
          <w:szCs w:val="24"/>
        </w:rPr>
        <w:t>. Specifically, reliance has been placed upon the section which deals with records, and which reminds case managers that their records may be the subject of scrutiny by other medical professionals, lawyers, insurers and the court.</w:t>
      </w:r>
    </w:p>
    <w:p w:rsidR="002A3087" w:rsidRPr="0071645B" w:rsidRDefault="002A3087" w:rsidP="00832412">
      <w:pPr>
        <w:rPr>
          <w:rFonts w:ascii="Times New Roman" w:hAnsi="Times New Roman" w:cs="Times New Roman"/>
          <w:sz w:val="24"/>
          <w:szCs w:val="24"/>
        </w:rPr>
      </w:pPr>
    </w:p>
    <w:p w:rsidR="00FC3221" w:rsidRPr="0071645B" w:rsidRDefault="00371F5B" w:rsidP="00832412">
      <w:pPr>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r>
      <w:r w:rsidR="00F67B27" w:rsidRPr="0071645B">
        <w:rPr>
          <w:rFonts w:ascii="Times New Roman" w:hAnsi="Times New Roman" w:cs="Times New Roman"/>
          <w:sz w:val="24"/>
          <w:szCs w:val="24"/>
        </w:rPr>
        <w:t xml:space="preserve">Legal professional privilege has a broad scope extending from the right to prevent disclosure of communication relating to legal advice in contemplation of litigation to the protection of confidential material given to a legal adviser or flowing from a legal adviser or litigant to a third party. </w:t>
      </w:r>
      <w:proofErr w:type="gramStart"/>
      <w:r w:rsidR="00391154" w:rsidRPr="0071645B">
        <w:rPr>
          <w:rFonts w:ascii="Times New Roman" w:hAnsi="Times New Roman" w:cs="Times New Roman"/>
          <w:sz w:val="24"/>
          <w:szCs w:val="24"/>
        </w:rPr>
        <w:t>For t</w:t>
      </w:r>
      <w:r w:rsidR="00F67B27" w:rsidRPr="0071645B">
        <w:rPr>
          <w:rFonts w:ascii="Times New Roman" w:hAnsi="Times New Roman" w:cs="Times New Roman"/>
          <w:sz w:val="24"/>
          <w:szCs w:val="24"/>
        </w:rPr>
        <w:t>he purpose of</w:t>
      </w:r>
      <w:proofErr w:type="gramEnd"/>
      <w:r w:rsidR="00F67B27" w:rsidRPr="0071645B">
        <w:rPr>
          <w:rFonts w:ascii="Times New Roman" w:hAnsi="Times New Roman" w:cs="Times New Roman"/>
          <w:sz w:val="24"/>
          <w:szCs w:val="24"/>
        </w:rPr>
        <w:t xml:space="preserve"> this </w:t>
      </w:r>
      <w:r w:rsidR="0071645B">
        <w:rPr>
          <w:rFonts w:ascii="Times New Roman" w:hAnsi="Times New Roman" w:cs="Times New Roman"/>
          <w:sz w:val="24"/>
          <w:szCs w:val="24"/>
        </w:rPr>
        <w:t>judgment</w:t>
      </w:r>
      <w:r w:rsidR="00F67B27" w:rsidRPr="0071645B">
        <w:rPr>
          <w:rFonts w:ascii="Times New Roman" w:hAnsi="Times New Roman" w:cs="Times New Roman"/>
          <w:sz w:val="24"/>
          <w:szCs w:val="24"/>
        </w:rPr>
        <w:t xml:space="preserve"> it is unnecessary to consider t</w:t>
      </w:r>
      <w:r w:rsidR="00391154" w:rsidRPr="0071645B">
        <w:rPr>
          <w:rFonts w:ascii="Times New Roman" w:hAnsi="Times New Roman" w:cs="Times New Roman"/>
          <w:sz w:val="24"/>
          <w:szCs w:val="24"/>
        </w:rPr>
        <w:t>he nuances of the privilege or the way in which it is applied as an evidential rule</w:t>
      </w:r>
      <w:r w:rsidR="00F67B27" w:rsidRPr="0071645B">
        <w:rPr>
          <w:rFonts w:ascii="Times New Roman" w:hAnsi="Times New Roman" w:cs="Times New Roman"/>
          <w:sz w:val="24"/>
          <w:szCs w:val="24"/>
        </w:rPr>
        <w:t xml:space="preserve">, because the principles are agreed. It </w:t>
      </w:r>
      <w:proofErr w:type="gramStart"/>
      <w:r w:rsidR="00F67B27" w:rsidRPr="0071645B">
        <w:rPr>
          <w:rFonts w:ascii="Times New Roman" w:hAnsi="Times New Roman" w:cs="Times New Roman"/>
          <w:sz w:val="24"/>
          <w:szCs w:val="24"/>
        </w:rPr>
        <w:t>has to</w:t>
      </w:r>
      <w:proofErr w:type="gramEnd"/>
      <w:r w:rsidR="00F67B27" w:rsidRPr="0071645B">
        <w:rPr>
          <w:rFonts w:ascii="Times New Roman" w:hAnsi="Times New Roman" w:cs="Times New Roman"/>
          <w:sz w:val="24"/>
          <w:szCs w:val="24"/>
        </w:rPr>
        <w:t xml:space="preserve"> be considered here in the context of the without prejudice involvement in the rehabilitation process of a compensator, whose collaborative approach is secured by an assurance that any concessions in relation to a particular type of rehabilitation will not prevent an issue being taken in relation to causation, </w:t>
      </w:r>
      <w:r w:rsidR="00003C88" w:rsidRPr="0071645B">
        <w:rPr>
          <w:rFonts w:ascii="Times New Roman" w:hAnsi="Times New Roman" w:cs="Times New Roman"/>
          <w:sz w:val="24"/>
          <w:szCs w:val="24"/>
        </w:rPr>
        <w:t>the need for rehabilitation or treatment, or its reasonableness</w:t>
      </w:r>
      <w:r>
        <w:rPr>
          <w:rFonts w:ascii="Times New Roman" w:hAnsi="Times New Roman" w:cs="Times New Roman"/>
          <w:sz w:val="24"/>
          <w:szCs w:val="24"/>
        </w:rPr>
        <w:t>, for example</w:t>
      </w:r>
      <w:r w:rsidR="00003C88" w:rsidRPr="0071645B">
        <w:rPr>
          <w:rFonts w:ascii="Times New Roman" w:hAnsi="Times New Roman" w:cs="Times New Roman"/>
          <w:sz w:val="24"/>
          <w:szCs w:val="24"/>
        </w:rPr>
        <w:t>.</w:t>
      </w:r>
    </w:p>
    <w:p w:rsidR="00003C88" w:rsidRPr="0071645B" w:rsidRDefault="00003C88" w:rsidP="00832412">
      <w:pPr>
        <w:rPr>
          <w:rFonts w:ascii="Times New Roman" w:hAnsi="Times New Roman" w:cs="Times New Roman"/>
          <w:sz w:val="24"/>
          <w:szCs w:val="24"/>
        </w:rPr>
      </w:pPr>
    </w:p>
    <w:p w:rsidR="00003C88" w:rsidRPr="0071645B" w:rsidRDefault="00371F5B" w:rsidP="00832412">
      <w:pPr>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r>
      <w:r w:rsidR="00003C88" w:rsidRPr="0071645B">
        <w:rPr>
          <w:rFonts w:ascii="Times New Roman" w:hAnsi="Times New Roman" w:cs="Times New Roman"/>
          <w:sz w:val="24"/>
          <w:szCs w:val="24"/>
        </w:rPr>
        <w:t xml:space="preserve">The application of the right to protection from disclosure of the immediate needs assessment and associated reports and </w:t>
      </w:r>
      <w:proofErr w:type="gramStart"/>
      <w:r w:rsidR="00003C88" w:rsidRPr="0071645B">
        <w:rPr>
          <w:rFonts w:ascii="Times New Roman" w:hAnsi="Times New Roman" w:cs="Times New Roman"/>
          <w:sz w:val="24"/>
          <w:szCs w:val="24"/>
        </w:rPr>
        <w:t>their</w:t>
      </w:r>
      <w:proofErr w:type="gramEnd"/>
      <w:r w:rsidR="00003C88" w:rsidRPr="0071645B">
        <w:rPr>
          <w:rFonts w:ascii="Times New Roman" w:hAnsi="Times New Roman" w:cs="Times New Roman"/>
          <w:sz w:val="24"/>
          <w:szCs w:val="24"/>
        </w:rPr>
        <w:t xml:space="preserve"> without preju</w:t>
      </w:r>
      <w:r w:rsidR="00391154" w:rsidRPr="0071645B">
        <w:rPr>
          <w:rFonts w:ascii="Times New Roman" w:hAnsi="Times New Roman" w:cs="Times New Roman"/>
          <w:sz w:val="24"/>
          <w:szCs w:val="24"/>
        </w:rPr>
        <w:t xml:space="preserve">dice nature is affirmed by the </w:t>
      </w:r>
      <w:r w:rsidR="0071645B">
        <w:rPr>
          <w:rFonts w:ascii="Times New Roman" w:hAnsi="Times New Roman" w:cs="Times New Roman"/>
          <w:sz w:val="24"/>
          <w:szCs w:val="24"/>
        </w:rPr>
        <w:t>Code</w:t>
      </w:r>
      <w:r w:rsidR="00003C88" w:rsidRPr="0071645B">
        <w:rPr>
          <w:rFonts w:ascii="Times New Roman" w:hAnsi="Times New Roman" w:cs="Times New Roman"/>
          <w:sz w:val="24"/>
          <w:szCs w:val="24"/>
        </w:rPr>
        <w:t xml:space="preserve">. The issue for this court is essentially concerned with the scope of the </w:t>
      </w:r>
      <w:r w:rsidR="00003C88" w:rsidRPr="0071645B">
        <w:rPr>
          <w:rFonts w:ascii="Times New Roman" w:hAnsi="Times New Roman" w:cs="Times New Roman"/>
          <w:sz w:val="24"/>
          <w:szCs w:val="24"/>
          <w:u w:val="single"/>
        </w:rPr>
        <w:t>immediate needs assessment</w:t>
      </w:r>
      <w:r w:rsidR="00003C88" w:rsidRPr="0071645B">
        <w:rPr>
          <w:rFonts w:ascii="Times New Roman" w:hAnsi="Times New Roman" w:cs="Times New Roman"/>
          <w:sz w:val="24"/>
          <w:szCs w:val="24"/>
        </w:rPr>
        <w:t>, i.e. how it is to be defined.</w:t>
      </w:r>
    </w:p>
    <w:p w:rsidR="00B95D71" w:rsidRPr="0071645B" w:rsidRDefault="00B95D71" w:rsidP="00B95D71">
      <w:pPr>
        <w:rPr>
          <w:rFonts w:ascii="Times New Roman" w:hAnsi="Times New Roman" w:cs="Times New Roman"/>
          <w:sz w:val="24"/>
          <w:szCs w:val="24"/>
        </w:rPr>
      </w:pPr>
    </w:p>
    <w:p w:rsidR="00391154" w:rsidRPr="0071645B" w:rsidRDefault="00391154" w:rsidP="00B95D71">
      <w:pPr>
        <w:rPr>
          <w:rFonts w:ascii="Times New Roman" w:hAnsi="Times New Roman" w:cs="Times New Roman"/>
          <w:b/>
          <w:sz w:val="24"/>
          <w:szCs w:val="24"/>
          <w:u w:val="single"/>
        </w:rPr>
      </w:pPr>
      <w:r w:rsidRPr="0071645B">
        <w:rPr>
          <w:rFonts w:ascii="Times New Roman" w:hAnsi="Times New Roman" w:cs="Times New Roman"/>
          <w:b/>
          <w:sz w:val="24"/>
          <w:szCs w:val="24"/>
          <w:u w:val="single"/>
        </w:rPr>
        <w:t xml:space="preserve">The respective arguments </w:t>
      </w:r>
    </w:p>
    <w:p w:rsidR="0064674E" w:rsidRPr="0071645B" w:rsidRDefault="0064674E" w:rsidP="00B95D71">
      <w:pPr>
        <w:rPr>
          <w:rFonts w:ascii="Times New Roman" w:hAnsi="Times New Roman" w:cs="Times New Roman"/>
          <w:sz w:val="24"/>
          <w:szCs w:val="24"/>
        </w:rPr>
      </w:pPr>
    </w:p>
    <w:p w:rsidR="0064674E" w:rsidRPr="0071645B" w:rsidRDefault="00371F5B" w:rsidP="00B95D71">
      <w:pPr>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r>
      <w:r w:rsidR="0064674E" w:rsidRPr="0071645B">
        <w:rPr>
          <w:rFonts w:ascii="Times New Roman" w:hAnsi="Times New Roman" w:cs="Times New Roman"/>
          <w:sz w:val="24"/>
          <w:szCs w:val="24"/>
        </w:rPr>
        <w:t xml:space="preserve">The </w:t>
      </w:r>
      <w:r w:rsidR="0071645B">
        <w:rPr>
          <w:rFonts w:ascii="Times New Roman" w:hAnsi="Times New Roman" w:cs="Times New Roman"/>
          <w:sz w:val="24"/>
          <w:szCs w:val="24"/>
        </w:rPr>
        <w:t>Defendant</w:t>
      </w:r>
      <w:r>
        <w:rPr>
          <w:rFonts w:ascii="Times New Roman" w:hAnsi="Times New Roman" w:cs="Times New Roman"/>
          <w:sz w:val="24"/>
          <w:szCs w:val="24"/>
        </w:rPr>
        <w:t>’s counsel,</w:t>
      </w:r>
      <w:r w:rsidR="0064674E" w:rsidRPr="0071645B">
        <w:rPr>
          <w:rFonts w:ascii="Times New Roman" w:hAnsi="Times New Roman" w:cs="Times New Roman"/>
          <w:sz w:val="24"/>
          <w:szCs w:val="24"/>
        </w:rPr>
        <w:t xml:space="preserve"> Mr Lemmy</w:t>
      </w:r>
      <w:r>
        <w:rPr>
          <w:rFonts w:ascii="Times New Roman" w:hAnsi="Times New Roman" w:cs="Times New Roman"/>
          <w:sz w:val="24"/>
          <w:szCs w:val="24"/>
        </w:rPr>
        <w:t>,</w:t>
      </w:r>
      <w:r w:rsidR="0064674E" w:rsidRPr="0071645B">
        <w:rPr>
          <w:rFonts w:ascii="Times New Roman" w:hAnsi="Times New Roman" w:cs="Times New Roman"/>
          <w:sz w:val="24"/>
          <w:szCs w:val="24"/>
        </w:rPr>
        <w:t xml:space="preserve"> submits that the assessment of a seriously injured </w:t>
      </w:r>
      <w:r w:rsidR="002136B9">
        <w:rPr>
          <w:rFonts w:ascii="Times New Roman" w:hAnsi="Times New Roman" w:cs="Times New Roman"/>
          <w:sz w:val="24"/>
          <w:szCs w:val="24"/>
        </w:rPr>
        <w:t>Claimant</w:t>
      </w:r>
      <w:r w:rsidR="0064674E" w:rsidRPr="0071645B">
        <w:rPr>
          <w:rFonts w:ascii="Times New Roman" w:hAnsi="Times New Roman" w:cs="Times New Roman"/>
          <w:sz w:val="24"/>
          <w:szCs w:val="24"/>
        </w:rPr>
        <w:t xml:space="preserve"> is likely to be a fluid process, constantly evolving as needs change. If an assessment is to be objective, of benefit to both parties and part of a collaborative approach, it should be wholly outside the litigation process and there is no reason why the privilege in the initial assessment report</w:t>
      </w:r>
      <w:r w:rsidR="003A20DD" w:rsidRPr="0071645B">
        <w:rPr>
          <w:rFonts w:ascii="Times New Roman" w:hAnsi="Times New Roman" w:cs="Times New Roman"/>
          <w:sz w:val="24"/>
          <w:szCs w:val="24"/>
        </w:rPr>
        <w:t xml:space="preserve"> should not apply similarly to subsequent assessment reports. There is nothing in the </w:t>
      </w:r>
      <w:r w:rsidR="0071645B">
        <w:rPr>
          <w:rFonts w:ascii="Times New Roman" w:hAnsi="Times New Roman" w:cs="Times New Roman"/>
          <w:sz w:val="24"/>
          <w:szCs w:val="24"/>
        </w:rPr>
        <w:t>Code</w:t>
      </w:r>
      <w:r w:rsidR="003A20DD" w:rsidRPr="0071645B">
        <w:rPr>
          <w:rFonts w:ascii="Times New Roman" w:hAnsi="Times New Roman" w:cs="Times New Roman"/>
          <w:sz w:val="24"/>
          <w:szCs w:val="24"/>
        </w:rPr>
        <w:t>, he says, which so restricts privilege, and his argument is supported by the fact that paragraph 4.4 of the pre-action protocol refers to the privileged nature of</w:t>
      </w:r>
      <w:r w:rsidR="003A20DD" w:rsidRPr="0071645B">
        <w:rPr>
          <w:rFonts w:ascii="Times New Roman" w:hAnsi="Times New Roman" w:cs="Times New Roman"/>
          <w:i/>
          <w:sz w:val="24"/>
          <w:szCs w:val="24"/>
        </w:rPr>
        <w:t xml:space="preserve"> any </w:t>
      </w:r>
      <w:r w:rsidR="003A20DD" w:rsidRPr="0071645B">
        <w:rPr>
          <w:rFonts w:ascii="Times New Roman" w:hAnsi="Times New Roman" w:cs="Times New Roman"/>
          <w:sz w:val="24"/>
          <w:szCs w:val="24"/>
        </w:rPr>
        <w:t>immediate needs assessment report or documents associated with it.</w:t>
      </w:r>
    </w:p>
    <w:p w:rsidR="003A20DD" w:rsidRPr="0071645B" w:rsidRDefault="003A20DD" w:rsidP="00B95D71">
      <w:pPr>
        <w:rPr>
          <w:rFonts w:ascii="Times New Roman" w:hAnsi="Times New Roman" w:cs="Times New Roman"/>
          <w:sz w:val="24"/>
          <w:szCs w:val="24"/>
        </w:rPr>
      </w:pPr>
    </w:p>
    <w:p w:rsidR="003A20DD" w:rsidRPr="0071645B" w:rsidRDefault="00371F5B" w:rsidP="00B95D71">
      <w:pPr>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r>
      <w:r w:rsidR="003A20DD" w:rsidRPr="0071645B">
        <w:rPr>
          <w:rFonts w:ascii="Times New Roman" w:hAnsi="Times New Roman" w:cs="Times New Roman"/>
          <w:sz w:val="24"/>
          <w:szCs w:val="24"/>
        </w:rPr>
        <w:t xml:space="preserve">It does </w:t>
      </w:r>
      <w:r w:rsidR="00856ADD" w:rsidRPr="0071645B">
        <w:rPr>
          <w:rFonts w:ascii="Times New Roman" w:hAnsi="Times New Roman" w:cs="Times New Roman"/>
          <w:sz w:val="24"/>
          <w:szCs w:val="24"/>
        </w:rPr>
        <w:t>not matter, it is submitted, that</w:t>
      </w:r>
      <w:r w:rsidR="003A20DD" w:rsidRPr="0071645B">
        <w:rPr>
          <w:rFonts w:ascii="Times New Roman" w:hAnsi="Times New Roman" w:cs="Times New Roman"/>
          <w:sz w:val="24"/>
          <w:szCs w:val="24"/>
        </w:rPr>
        <w:t xml:space="preserve"> the case manager</w:t>
      </w:r>
      <w:r w:rsidR="00856ADD" w:rsidRPr="0071645B">
        <w:rPr>
          <w:rFonts w:ascii="Times New Roman" w:hAnsi="Times New Roman" w:cs="Times New Roman"/>
          <w:sz w:val="24"/>
          <w:szCs w:val="24"/>
        </w:rPr>
        <w:t>’s</w:t>
      </w:r>
      <w:r w:rsidR="003A20DD" w:rsidRPr="0071645B">
        <w:rPr>
          <w:rFonts w:ascii="Times New Roman" w:hAnsi="Times New Roman" w:cs="Times New Roman"/>
          <w:sz w:val="24"/>
          <w:szCs w:val="24"/>
        </w:rPr>
        <w:t xml:space="preserve"> subsequent reports are not described as “assessment</w:t>
      </w:r>
      <w:r w:rsidR="00856ADD" w:rsidRPr="0071645B">
        <w:rPr>
          <w:rFonts w:ascii="Times New Roman" w:hAnsi="Times New Roman" w:cs="Times New Roman"/>
          <w:sz w:val="24"/>
          <w:szCs w:val="24"/>
        </w:rPr>
        <w:t>”</w:t>
      </w:r>
      <w:r w:rsidR="003A20DD" w:rsidRPr="0071645B">
        <w:rPr>
          <w:rFonts w:ascii="Times New Roman" w:hAnsi="Times New Roman" w:cs="Times New Roman"/>
          <w:sz w:val="24"/>
          <w:szCs w:val="24"/>
        </w:rPr>
        <w:t xml:space="preserve"> but as </w:t>
      </w:r>
      <w:r w:rsidR="00856ADD" w:rsidRPr="0071645B">
        <w:rPr>
          <w:rFonts w:ascii="Times New Roman" w:hAnsi="Times New Roman" w:cs="Times New Roman"/>
          <w:sz w:val="24"/>
          <w:szCs w:val="24"/>
        </w:rPr>
        <w:t>“</w:t>
      </w:r>
      <w:r w:rsidR="003A20DD" w:rsidRPr="0071645B">
        <w:rPr>
          <w:rFonts w:ascii="Times New Roman" w:hAnsi="Times New Roman" w:cs="Times New Roman"/>
          <w:sz w:val="24"/>
          <w:szCs w:val="24"/>
        </w:rPr>
        <w:t>progress</w:t>
      </w:r>
      <w:r w:rsidR="00856ADD" w:rsidRPr="0071645B">
        <w:rPr>
          <w:rFonts w:ascii="Times New Roman" w:hAnsi="Times New Roman" w:cs="Times New Roman"/>
          <w:sz w:val="24"/>
          <w:szCs w:val="24"/>
        </w:rPr>
        <w:t>” reports</w:t>
      </w:r>
      <w:r w:rsidR="003A20DD" w:rsidRPr="0071645B">
        <w:rPr>
          <w:rFonts w:ascii="Times New Roman" w:hAnsi="Times New Roman" w:cs="Times New Roman"/>
          <w:sz w:val="24"/>
          <w:szCs w:val="24"/>
        </w:rPr>
        <w:t xml:space="preserve">, because in fact what is happening at each stage is that the </w:t>
      </w:r>
      <w:r w:rsidR="002136B9">
        <w:rPr>
          <w:rFonts w:ascii="Times New Roman" w:hAnsi="Times New Roman" w:cs="Times New Roman"/>
          <w:sz w:val="24"/>
          <w:szCs w:val="24"/>
        </w:rPr>
        <w:t>Claimant</w:t>
      </w:r>
      <w:r w:rsidR="003A20DD" w:rsidRPr="0071645B">
        <w:rPr>
          <w:rFonts w:ascii="Times New Roman" w:hAnsi="Times New Roman" w:cs="Times New Roman"/>
          <w:sz w:val="24"/>
          <w:szCs w:val="24"/>
        </w:rPr>
        <w:t>’s evolving needs are being assessed by the case manager and other professionals and the plan will change from time to time.</w:t>
      </w:r>
    </w:p>
    <w:p w:rsidR="003A20DD" w:rsidRPr="0071645B" w:rsidRDefault="003A20DD" w:rsidP="00B95D71">
      <w:pPr>
        <w:rPr>
          <w:rFonts w:ascii="Times New Roman" w:hAnsi="Times New Roman" w:cs="Times New Roman"/>
          <w:sz w:val="24"/>
          <w:szCs w:val="24"/>
        </w:rPr>
      </w:pPr>
    </w:p>
    <w:p w:rsidR="003A20DD" w:rsidRPr="0071645B" w:rsidRDefault="00371F5B" w:rsidP="00B95D71">
      <w:pPr>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r>
      <w:r w:rsidR="003A20DD" w:rsidRPr="0071645B">
        <w:rPr>
          <w:rFonts w:ascii="Times New Roman" w:hAnsi="Times New Roman" w:cs="Times New Roman"/>
          <w:sz w:val="24"/>
          <w:szCs w:val="24"/>
        </w:rPr>
        <w:t>If the process involved is one of ongoing assessment, and yet material which could prejudice any subsequent challenge to the claim</w:t>
      </w:r>
      <w:r w:rsidR="005545A7" w:rsidRPr="0071645B">
        <w:rPr>
          <w:rFonts w:ascii="Times New Roman" w:hAnsi="Times New Roman" w:cs="Times New Roman"/>
          <w:sz w:val="24"/>
          <w:szCs w:val="24"/>
        </w:rPr>
        <w:t xml:space="preserve"> </w:t>
      </w:r>
      <w:r w:rsidR="003A20DD" w:rsidRPr="0071645B">
        <w:rPr>
          <w:rFonts w:ascii="Times New Roman" w:hAnsi="Times New Roman" w:cs="Times New Roman"/>
          <w:sz w:val="24"/>
          <w:szCs w:val="24"/>
        </w:rPr>
        <w:t>is going to be disclosed to medicolegal experts and ultimately the court, this could have a chilling effect on the insurers’ role in funding the rehabilitation.</w:t>
      </w:r>
    </w:p>
    <w:p w:rsidR="005545A7" w:rsidRPr="0071645B" w:rsidRDefault="005545A7" w:rsidP="00B95D71">
      <w:pPr>
        <w:rPr>
          <w:rFonts w:ascii="Times New Roman" w:hAnsi="Times New Roman" w:cs="Times New Roman"/>
          <w:sz w:val="24"/>
          <w:szCs w:val="24"/>
        </w:rPr>
      </w:pPr>
    </w:p>
    <w:p w:rsidR="009620B3" w:rsidRPr="0071645B" w:rsidRDefault="00371F5B" w:rsidP="00B95D71">
      <w:pPr>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r>
      <w:r w:rsidR="005545A7" w:rsidRPr="0071645B">
        <w:rPr>
          <w:rFonts w:ascii="Times New Roman" w:hAnsi="Times New Roman" w:cs="Times New Roman"/>
          <w:sz w:val="24"/>
          <w:szCs w:val="24"/>
        </w:rPr>
        <w:t xml:space="preserve">Alternatively, counsel argues that subsequent reports are </w:t>
      </w:r>
      <w:r w:rsidR="005545A7" w:rsidRPr="0071645B">
        <w:rPr>
          <w:rFonts w:ascii="Times New Roman" w:hAnsi="Times New Roman" w:cs="Times New Roman"/>
          <w:i/>
          <w:sz w:val="24"/>
          <w:szCs w:val="24"/>
        </w:rPr>
        <w:t>documents related to the INA</w:t>
      </w:r>
      <w:r w:rsidR="005545A7" w:rsidRPr="0071645B">
        <w:rPr>
          <w:rFonts w:ascii="Times New Roman" w:hAnsi="Times New Roman" w:cs="Times New Roman"/>
          <w:sz w:val="24"/>
          <w:szCs w:val="24"/>
        </w:rPr>
        <w:t xml:space="preserve"> and thus protected by privilege. This is because the initial needs assessment identifies an ongoing requirement to review the needs of the injured party. The format of the initial assessment report is repeated in the subsequent reports, all of which make it clear that the rehabilitation plan depends upon the fluidity of assessment. In other words, the landscape is constantly changing, and if the insurer is funding the rehabilitation</w:t>
      </w:r>
      <w:r w:rsidR="009620B3" w:rsidRPr="0071645B">
        <w:rPr>
          <w:rFonts w:ascii="Times New Roman" w:hAnsi="Times New Roman" w:cs="Times New Roman"/>
          <w:sz w:val="24"/>
          <w:szCs w:val="24"/>
        </w:rPr>
        <w:t xml:space="preserve"> when the futu</w:t>
      </w:r>
      <w:r w:rsidR="00DF2BD3" w:rsidRPr="0071645B">
        <w:rPr>
          <w:rFonts w:ascii="Times New Roman" w:hAnsi="Times New Roman" w:cs="Times New Roman"/>
          <w:sz w:val="24"/>
          <w:szCs w:val="24"/>
        </w:rPr>
        <w:t>re needs are open to such change</w:t>
      </w:r>
      <w:r w:rsidR="009620B3" w:rsidRPr="0071645B">
        <w:rPr>
          <w:rFonts w:ascii="Times New Roman" w:hAnsi="Times New Roman" w:cs="Times New Roman"/>
          <w:sz w:val="24"/>
          <w:szCs w:val="24"/>
        </w:rPr>
        <w:t>, it should be on the basis that the acceptance of those needs can still be challenged in subsequent litigation, which would not be the case if these reports were the subject of disclosure.</w:t>
      </w:r>
      <w:r w:rsidR="005545A7" w:rsidRPr="0071645B">
        <w:rPr>
          <w:rFonts w:ascii="Times New Roman" w:hAnsi="Times New Roman" w:cs="Times New Roman"/>
          <w:sz w:val="24"/>
          <w:szCs w:val="24"/>
        </w:rPr>
        <w:t xml:space="preserve"> </w:t>
      </w:r>
    </w:p>
    <w:p w:rsidR="007E0765" w:rsidRDefault="007E0765" w:rsidP="00B95D71">
      <w:pPr>
        <w:rPr>
          <w:rFonts w:ascii="Times New Roman" w:hAnsi="Times New Roman" w:cs="Times New Roman"/>
          <w:sz w:val="24"/>
          <w:szCs w:val="24"/>
        </w:rPr>
      </w:pPr>
    </w:p>
    <w:p w:rsidR="005545A7" w:rsidRPr="0071645B" w:rsidRDefault="007E0765" w:rsidP="00B95D71">
      <w:pPr>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00DF2BD3" w:rsidRPr="0071645B">
        <w:rPr>
          <w:rFonts w:ascii="Times New Roman" w:hAnsi="Times New Roman" w:cs="Times New Roman"/>
          <w:sz w:val="24"/>
          <w:szCs w:val="24"/>
        </w:rPr>
        <w:t>Mr Lemm</w:t>
      </w:r>
      <w:r w:rsidR="005545A7" w:rsidRPr="0071645B">
        <w:rPr>
          <w:rFonts w:ascii="Times New Roman" w:hAnsi="Times New Roman" w:cs="Times New Roman"/>
          <w:sz w:val="24"/>
          <w:szCs w:val="24"/>
        </w:rPr>
        <w:t>y accepts that the case managers</w:t>
      </w:r>
      <w:r w:rsidR="009620B3" w:rsidRPr="0071645B">
        <w:rPr>
          <w:rFonts w:ascii="Times New Roman" w:hAnsi="Times New Roman" w:cs="Times New Roman"/>
          <w:sz w:val="24"/>
          <w:szCs w:val="24"/>
        </w:rPr>
        <w:t>’</w:t>
      </w:r>
      <w:r w:rsidR="005545A7" w:rsidRPr="0071645B">
        <w:rPr>
          <w:rFonts w:ascii="Times New Roman" w:hAnsi="Times New Roman" w:cs="Times New Roman"/>
          <w:sz w:val="24"/>
          <w:szCs w:val="24"/>
        </w:rPr>
        <w:t xml:space="preserve"> notes would be disclosed in due course in accordance with the principle</w:t>
      </w:r>
      <w:r w:rsidR="009620B3" w:rsidRPr="0071645B">
        <w:rPr>
          <w:rFonts w:ascii="Times New Roman" w:hAnsi="Times New Roman" w:cs="Times New Roman"/>
          <w:sz w:val="24"/>
          <w:szCs w:val="24"/>
        </w:rPr>
        <w:t xml:space="preserve"> in (</w:t>
      </w:r>
      <w:r w:rsidR="008C2C6A" w:rsidRPr="0071645B">
        <w:rPr>
          <w:rFonts w:ascii="Times New Roman" w:hAnsi="Times New Roman" w:cs="Times New Roman"/>
          <w:b/>
          <w:sz w:val="24"/>
          <w:szCs w:val="24"/>
        </w:rPr>
        <w:t>Wright v Sullivan</w:t>
      </w:r>
      <w:r w:rsidR="00A726C9">
        <w:rPr>
          <w:rFonts w:ascii="Times New Roman" w:hAnsi="Times New Roman" w:cs="Times New Roman"/>
          <w:b/>
          <w:sz w:val="24"/>
          <w:szCs w:val="24"/>
        </w:rPr>
        <w:t xml:space="preserve"> [2006] 1 WLR 172</w:t>
      </w:r>
      <w:r w:rsidR="009620B3" w:rsidRPr="0071645B">
        <w:rPr>
          <w:rFonts w:ascii="Times New Roman" w:hAnsi="Times New Roman" w:cs="Times New Roman"/>
          <w:sz w:val="24"/>
          <w:szCs w:val="24"/>
        </w:rPr>
        <w:t xml:space="preserve">) and that the case manager would be a compellable witness, but </w:t>
      </w:r>
      <w:r w:rsidR="00DF2BD3" w:rsidRPr="0071645B">
        <w:rPr>
          <w:rFonts w:ascii="Times New Roman" w:hAnsi="Times New Roman" w:cs="Times New Roman"/>
          <w:sz w:val="24"/>
          <w:szCs w:val="24"/>
        </w:rPr>
        <w:t xml:space="preserve">there was no </w:t>
      </w:r>
      <w:r w:rsidR="009620B3" w:rsidRPr="0071645B">
        <w:rPr>
          <w:rFonts w:ascii="Times New Roman" w:hAnsi="Times New Roman" w:cs="Times New Roman"/>
          <w:sz w:val="24"/>
          <w:szCs w:val="24"/>
        </w:rPr>
        <w:t>justification for construing the progress reports as simply a restru</w:t>
      </w:r>
      <w:r w:rsidR="008C2C6A" w:rsidRPr="0071645B">
        <w:rPr>
          <w:rFonts w:ascii="Times New Roman" w:hAnsi="Times New Roman" w:cs="Times New Roman"/>
          <w:sz w:val="24"/>
          <w:szCs w:val="24"/>
        </w:rPr>
        <w:t>cturing of the notes, because</w:t>
      </w:r>
      <w:r w:rsidR="009620B3" w:rsidRPr="0071645B">
        <w:rPr>
          <w:rFonts w:ascii="Times New Roman" w:hAnsi="Times New Roman" w:cs="Times New Roman"/>
          <w:sz w:val="24"/>
          <w:szCs w:val="24"/>
        </w:rPr>
        <w:t xml:space="preserve"> the reports expressed opinions and made recommendations which were not necessarily accepted.</w:t>
      </w:r>
    </w:p>
    <w:p w:rsidR="009620B3" w:rsidRPr="0071645B" w:rsidRDefault="009620B3" w:rsidP="00B95D71">
      <w:pPr>
        <w:rPr>
          <w:rFonts w:ascii="Times New Roman" w:hAnsi="Times New Roman" w:cs="Times New Roman"/>
          <w:sz w:val="24"/>
          <w:szCs w:val="24"/>
        </w:rPr>
      </w:pPr>
    </w:p>
    <w:p w:rsidR="009620B3" w:rsidRPr="0071645B" w:rsidRDefault="007E0765" w:rsidP="00B95D71">
      <w:pPr>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sidR="009620B3" w:rsidRPr="0071645B">
        <w:rPr>
          <w:rFonts w:ascii="Times New Roman" w:hAnsi="Times New Roman" w:cs="Times New Roman"/>
          <w:sz w:val="24"/>
          <w:szCs w:val="24"/>
        </w:rPr>
        <w:t>On behalf of the</w:t>
      </w:r>
      <w:r w:rsidR="00DF2BD3" w:rsidRPr="0071645B">
        <w:rPr>
          <w:rFonts w:ascii="Times New Roman" w:hAnsi="Times New Roman" w:cs="Times New Roman"/>
          <w:sz w:val="24"/>
          <w:szCs w:val="24"/>
        </w:rPr>
        <w:t xml:space="preserve"> </w:t>
      </w:r>
      <w:r w:rsidR="002136B9">
        <w:rPr>
          <w:rFonts w:ascii="Times New Roman" w:hAnsi="Times New Roman" w:cs="Times New Roman"/>
          <w:sz w:val="24"/>
          <w:szCs w:val="24"/>
        </w:rPr>
        <w:t>Claimant</w:t>
      </w:r>
      <w:r w:rsidR="00DF2BD3" w:rsidRPr="0071645B">
        <w:rPr>
          <w:rFonts w:ascii="Times New Roman" w:hAnsi="Times New Roman" w:cs="Times New Roman"/>
          <w:sz w:val="24"/>
          <w:szCs w:val="24"/>
        </w:rPr>
        <w:t>, Mr Barnes of c</w:t>
      </w:r>
      <w:r w:rsidR="008C2C6A" w:rsidRPr="0071645B">
        <w:rPr>
          <w:rFonts w:ascii="Times New Roman" w:hAnsi="Times New Roman" w:cs="Times New Roman"/>
          <w:sz w:val="24"/>
          <w:szCs w:val="24"/>
        </w:rPr>
        <w:t>ounsel</w:t>
      </w:r>
      <w:r w:rsidR="009620B3" w:rsidRPr="0071645B">
        <w:rPr>
          <w:rFonts w:ascii="Times New Roman" w:hAnsi="Times New Roman" w:cs="Times New Roman"/>
          <w:sz w:val="24"/>
          <w:szCs w:val="24"/>
        </w:rPr>
        <w:t xml:space="preserve"> submits that the </w:t>
      </w:r>
      <w:r w:rsidR="0071645B">
        <w:rPr>
          <w:rFonts w:ascii="Times New Roman" w:hAnsi="Times New Roman" w:cs="Times New Roman"/>
          <w:sz w:val="24"/>
          <w:szCs w:val="24"/>
        </w:rPr>
        <w:t>Defendant</w:t>
      </w:r>
      <w:r w:rsidR="009620B3" w:rsidRPr="0071645B">
        <w:rPr>
          <w:rFonts w:ascii="Times New Roman" w:hAnsi="Times New Roman" w:cs="Times New Roman"/>
          <w:sz w:val="24"/>
          <w:szCs w:val="24"/>
        </w:rPr>
        <w:t>’s interpretation of “immediate needs assessment” as applying to ongoing or evolving needs</w:t>
      </w:r>
      <w:r w:rsidR="008C2C6A" w:rsidRPr="0071645B">
        <w:rPr>
          <w:rFonts w:ascii="Times New Roman" w:hAnsi="Times New Roman" w:cs="Times New Roman"/>
          <w:sz w:val="24"/>
          <w:szCs w:val="24"/>
        </w:rPr>
        <w:t xml:space="preserve"> as and when they arise is strained and co</w:t>
      </w:r>
      <w:r w:rsidR="00DF2BD3" w:rsidRPr="0071645B">
        <w:rPr>
          <w:rFonts w:ascii="Times New Roman" w:hAnsi="Times New Roman" w:cs="Times New Roman"/>
          <w:sz w:val="24"/>
          <w:szCs w:val="24"/>
        </w:rPr>
        <w:t xml:space="preserve">ntrary to the intention of the </w:t>
      </w:r>
      <w:r w:rsidR="0071645B">
        <w:rPr>
          <w:rFonts w:ascii="Times New Roman" w:hAnsi="Times New Roman" w:cs="Times New Roman"/>
          <w:sz w:val="24"/>
          <w:szCs w:val="24"/>
        </w:rPr>
        <w:t>Code</w:t>
      </w:r>
      <w:r w:rsidR="008C2C6A" w:rsidRPr="0071645B">
        <w:rPr>
          <w:rFonts w:ascii="Times New Roman" w:hAnsi="Times New Roman" w:cs="Times New Roman"/>
          <w:sz w:val="24"/>
          <w:szCs w:val="24"/>
        </w:rPr>
        <w:t xml:space="preserve">. Although the description of the needs assessment at a stage when the insurer or compensator was not committed to paying for the rehabilitation as “initial” was not intended in the </w:t>
      </w:r>
      <w:r w:rsidR="0071645B">
        <w:rPr>
          <w:rFonts w:ascii="Times New Roman" w:hAnsi="Times New Roman" w:cs="Times New Roman"/>
          <w:sz w:val="24"/>
          <w:szCs w:val="24"/>
        </w:rPr>
        <w:t>Defendant</w:t>
      </w:r>
      <w:r w:rsidR="008C2C6A" w:rsidRPr="0071645B">
        <w:rPr>
          <w:rFonts w:ascii="Times New Roman" w:hAnsi="Times New Roman" w:cs="Times New Roman"/>
          <w:sz w:val="24"/>
          <w:szCs w:val="24"/>
        </w:rPr>
        <w:t xml:space="preserve">’s witness evidence, this in fact is what is meant by an immediate needs assessment. It is in the interests of all the parties that an injured person is put on the road to recovery by a rehabilitative process as soon as possible, and that rehabilitation can only be commenced when there is an immediate needs assessment, or INA, which sets out the rehabilitation plan, and makes </w:t>
      </w:r>
      <w:proofErr w:type="gramStart"/>
      <w:r w:rsidR="008C2C6A" w:rsidRPr="0071645B">
        <w:rPr>
          <w:rFonts w:ascii="Times New Roman" w:hAnsi="Times New Roman" w:cs="Times New Roman"/>
          <w:sz w:val="24"/>
          <w:szCs w:val="24"/>
        </w:rPr>
        <w:t>a number of</w:t>
      </w:r>
      <w:proofErr w:type="gramEnd"/>
      <w:r w:rsidR="008C2C6A" w:rsidRPr="0071645B">
        <w:rPr>
          <w:rFonts w:ascii="Times New Roman" w:hAnsi="Times New Roman" w:cs="Times New Roman"/>
          <w:sz w:val="24"/>
          <w:szCs w:val="24"/>
        </w:rPr>
        <w:t xml:space="preserve"> recommendations. It is open to the parties to agree or disagree with the plan and its recommendations, which may include further specialist assessments.</w:t>
      </w:r>
    </w:p>
    <w:p w:rsidR="008C2C6A" w:rsidRPr="0071645B" w:rsidRDefault="008C2C6A" w:rsidP="00B95D71">
      <w:pPr>
        <w:rPr>
          <w:rFonts w:ascii="Times New Roman" w:hAnsi="Times New Roman" w:cs="Times New Roman"/>
          <w:sz w:val="24"/>
          <w:szCs w:val="24"/>
        </w:rPr>
      </w:pPr>
    </w:p>
    <w:p w:rsidR="008C2C6A" w:rsidRPr="0071645B" w:rsidRDefault="007E0765" w:rsidP="00B95D71">
      <w:pPr>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sidR="008C2C6A" w:rsidRPr="0071645B">
        <w:rPr>
          <w:rFonts w:ascii="Times New Roman" w:hAnsi="Times New Roman" w:cs="Times New Roman"/>
          <w:sz w:val="24"/>
          <w:szCs w:val="24"/>
        </w:rPr>
        <w:t xml:space="preserve">It is submitted that paragraph 8.8 of the </w:t>
      </w:r>
      <w:r w:rsidR="0071645B">
        <w:rPr>
          <w:rFonts w:ascii="Times New Roman" w:hAnsi="Times New Roman" w:cs="Times New Roman"/>
          <w:sz w:val="24"/>
          <w:szCs w:val="24"/>
        </w:rPr>
        <w:t>Code</w:t>
      </w:r>
      <w:r w:rsidR="008C2C6A" w:rsidRPr="0071645B">
        <w:rPr>
          <w:rFonts w:ascii="Times New Roman" w:hAnsi="Times New Roman" w:cs="Times New Roman"/>
          <w:sz w:val="24"/>
          <w:szCs w:val="24"/>
        </w:rPr>
        <w:t xml:space="preserve"> specifically references the subsequent case management process</w:t>
      </w:r>
      <w:r w:rsidR="00E578D3" w:rsidRPr="0071645B">
        <w:rPr>
          <w:rFonts w:ascii="Times New Roman" w:hAnsi="Times New Roman" w:cs="Times New Roman"/>
          <w:sz w:val="24"/>
          <w:szCs w:val="24"/>
        </w:rPr>
        <w:t xml:space="preserve"> beyond the</w:t>
      </w:r>
      <w:r w:rsidR="008C2C6A" w:rsidRPr="0071645B">
        <w:rPr>
          <w:rFonts w:ascii="Times New Roman" w:hAnsi="Times New Roman" w:cs="Times New Roman"/>
          <w:sz w:val="24"/>
          <w:szCs w:val="24"/>
        </w:rPr>
        <w:t xml:space="preserve"> INA, anticipating that there will be progress reports created once the rehabilitation has been embarked upon. Mr Barnes says that if </w:t>
      </w:r>
      <w:proofErr w:type="gramStart"/>
      <w:r w:rsidR="008C2C6A" w:rsidRPr="0071645B">
        <w:rPr>
          <w:rFonts w:ascii="Times New Roman" w:hAnsi="Times New Roman" w:cs="Times New Roman"/>
          <w:sz w:val="24"/>
          <w:szCs w:val="24"/>
        </w:rPr>
        <w:t>each and every</w:t>
      </w:r>
      <w:proofErr w:type="gramEnd"/>
      <w:r w:rsidR="008C2C6A" w:rsidRPr="0071645B">
        <w:rPr>
          <w:rFonts w:ascii="Times New Roman" w:hAnsi="Times New Roman" w:cs="Times New Roman"/>
          <w:sz w:val="24"/>
          <w:szCs w:val="24"/>
        </w:rPr>
        <w:t xml:space="preserve"> progress report was to be construed as an immediate needs assessment addressing the ongoing requirements which may change, then there could be no continuity of treatment. He is reinforced in his argument by the fact that payment for the INA is required within 28 days. This could only be workable if it was a single and discreet assessment and not one which was subject to constant review.</w:t>
      </w:r>
    </w:p>
    <w:p w:rsidR="008C2C6A" w:rsidRPr="0071645B" w:rsidRDefault="008C2C6A" w:rsidP="00B95D71">
      <w:pPr>
        <w:rPr>
          <w:rFonts w:ascii="Times New Roman" w:hAnsi="Times New Roman" w:cs="Times New Roman"/>
          <w:sz w:val="24"/>
          <w:szCs w:val="24"/>
        </w:rPr>
      </w:pPr>
    </w:p>
    <w:p w:rsidR="008C2C6A" w:rsidRPr="0071645B" w:rsidRDefault="007E0765" w:rsidP="00B95D71">
      <w:pPr>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r>
      <w:r w:rsidR="008C2C6A" w:rsidRPr="0071645B">
        <w:rPr>
          <w:rFonts w:ascii="Times New Roman" w:hAnsi="Times New Roman" w:cs="Times New Roman"/>
          <w:sz w:val="24"/>
          <w:szCs w:val="24"/>
        </w:rPr>
        <w:t>He r</w:t>
      </w:r>
      <w:r w:rsidR="00E578D3" w:rsidRPr="0071645B">
        <w:rPr>
          <w:rFonts w:ascii="Times New Roman" w:hAnsi="Times New Roman" w:cs="Times New Roman"/>
          <w:sz w:val="24"/>
          <w:szCs w:val="24"/>
        </w:rPr>
        <w:t>efers the court to the guide to</w:t>
      </w:r>
      <w:r w:rsidR="008C2C6A" w:rsidRPr="0071645B">
        <w:rPr>
          <w:rFonts w:ascii="Times New Roman" w:hAnsi="Times New Roman" w:cs="Times New Roman"/>
          <w:sz w:val="24"/>
          <w:szCs w:val="24"/>
        </w:rPr>
        <w:t xml:space="preserve"> case managers, which describes the INA as the “starting point” of the rehabilitation process. Further, the guide draws a distinction between immediate needs assessment and the subsequent post</w:t>
      </w:r>
      <w:r>
        <w:rPr>
          <w:rFonts w:ascii="Times New Roman" w:hAnsi="Times New Roman" w:cs="Times New Roman"/>
          <w:sz w:val="24"/>
          <w:szCs w:val="24"/>
        </w:rPr>
        <w:t xml:space="preserve"> case</w:t>
      </w:r>
      <w:r w:rsidR="008C2C6A" w:rsidRPr="0071645B">
        <w:rPr>
          <w:rFonts w:ascii="Times New Roman" w:hAnsi="Times New Roman" w:cs="Times New Roman"/>
          <w:sz w:val="24"/>
          <w:szCs w:val="24"/>
        </w:rPr>
        <w:t xml:space="preserve"> management, acknowledging that</w:t>
      </w:r>
      <w:r w:rsidR="009A6BE2" w:rsidRPr="0071645B">
        <w:rPr>
          <w:rFonts w:ascii="Times New Roman" w:hAnsi="Times New Roman" w:cs="Times New Roman"/>
          <w:sz w:val="24"/>
          <w:szCs w:val="24"/>
        </w:rPr>
        <w:t xml:space="preserve"> case management records are likely to be the subject of scrutiny by the court. The case </w:t>
      </w:r>
      <w:r w:rsidR="009A6BE2" w:rsidRPr="0071645B">
        <w:rPr>
          <w:rFonts w:ascii="Times New Roman" w:hAnsi="Times New Roman" w:cs="Times New Roman"/>
          <w:sz w:val="24"/>
          <w:szCs w:val="24"/>
        </w:rPr>
        <w:lastRenderedPageBreak/>
        <w:t>management records are highly</w:t>
      </w:r>
      <w:r w:rsidR="00E578D3" w:rsidRPr="0071645B">
        <w:rPr>
          <w:rFonts w:ascii="Times New Roman" w:hAnsi="Times New Roman" w:cs="Times New Roman"/>
          <w:sz w:val="24"/>
          <w:szCs w:val="24"/>
        </w:rPr>
        <w:t xml:space="preserve"> relevant to an understanding by</w:t>
      </w:r>
      <w:r w:rsidR="009A6BE2" w:rsidRPr="0071645B">
        <w:rPr>
          <w:rFonts w:ascii="Times New Roman" w:hAnsi="Times New Roman" w:cs="Times New Roman"/>
          <w:sz w:val="24"/>
          <w:szCs w:val="24"/>
        </w:rPr>
        <w:t xml:space="preserve"> the medico-legal expert of the way in which treatment is progressing</w:t>
      </w:r>
      <w:r w:rsidR="00E578D3" w:rsidRPr="0071645B">
        <w:rPr>
          <w:rFonts w:ascii="Times New Roman" w:hAnsi="Times New Roman" w:cs="Times New Roman"/>
          <w:sz w:val="24"/>
          <w:szCs w:val="24"/>
        </w:rPr>
        <w:t>.</w:t>
      </w:r>
    </w:p>
    <w:p w:rsidR="009A6BE2" w:rsidRPr="0071645B" w:rsidRDefault="009A6BE2" w:rsidP="00B95D71">
      <w:pPr>
        <w:rPr>
          <w:rFonts w:ascii="Times New Roman" w:hAnsi="Times New Roman" w:cs="Times New Roman"/>
          <w:sz w:val="24"/>
          <w:szCs w:val="24"/>
        </w:rPr>
      </w:pPr>
    </w:p>
    <w:p w:rsidR="009A6BE2" w:rsidRPr="0071645B" w:rsidRDefault="00D23258" w:rsidP="00B95D71">
      <w:pPr>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r>
      <w:r w:rsidR="009A6BE2" w:rsidRPr="0071645B">
        <w:rPr>
          <w:rFonts w:ascii="Times New Roman" w:hAnsi="Times New Roman" w:cs="Times New Roman"/>
          <w:sz w:val="24"/>
          <w:szCs w:val="24"/>
        </w:rPr>
        <w:t xml:space="preserve">Mr Barnes says that it is specifically open to the parties to extend privilege to the subsequent rehabilitation process by agreement. In other words, if it wishes to object to being prejudiced by a commitment to ongoing rehabilitation, the insurer can make it a condition of continuing funding that privilege applies to subsequent reports even if they are </w:t>
      </w:r>
      <w:proofErr w:type="gramStart"/>
      <w:r w:rsidR="009A6BE2" w:rsidRPr="0071645B">
        <w:rPr>
          <w:rFonts w:ascii="Times New Roman" w:hAnsi="Times New Roman" w:cs="Times New Roman"/>
          <w:sz w:val="24"/>
          <w:szCs w:val="24"/>
        </w:rPr>
        <w:t>in the nature of assessments</w:t>
      </w:r>
      <w:proofErr w:type="gramEnd"/>
      <w:r w:rsidR="009A6BE2" w:rsidRPr="0071645B">
        <w:rPr>
          <w:rFonts w:ascii="Times New Roman" w:hAnsi="Times New Roman" w:cs="Times New Roman"/>
          <w:sz w:val="24"/>
          <w:szCs w:val="24"/>
        </w:rPr>
        <w:t>.</w:t>
      </w:r>
    </w:p>
    <w:p w:rsidR="009A6BE2" w:rsidRPr="0071645B" w:rsidRDefault="009A6BE2" w:rsidP="00B95D71">
      <w:pPr>
        <w:rPr>
          <w:rFonts w:ascii="Times New Roman" w:hAnsi="Times New Roman" w:cs="Times New Roman"/>
          <w:sz w:val="24"/>
          <w:szCs w:val="24"/>
        </w:rPr>
      </w:pPr>
    </w:p>
    <w:p w:rsidR="009A6BE2" w:rsidRPr="0071645B" w:rsidRDefault="009A6BE2" w:rsidP="00B95D71">
      <w:pPr>
        <w:rPr>
          <w:rFonts w:ascii="Times New Roman" w:hAnsi="Times New Roman" w:cs="Times New Roman"/>
          <w:b/>
          <w:sz w:val="24"/>
          <w:szCs w:val="24"/>
          <w:u w:val="single"/>
        </w:rPr>
      </w:pPr>
      <w:r w:rsidRPr="0071645B">
        <w:rPr>
          <w:rFonts w:ascii="Times New Roman" w:hAnsi="Times New Roman" w:cs="Times New Roman"/>
          <w:b/>
          <w:sz w:val="24"/>
          <w:szCs w:val="24"/>
          <w:u w:val="single"/>
        </w:rPr>
        <w:t>Discussion and conclusion</w:t>
      </w:r>
    </w:p>
    <w:p w:rsidR="008C2C6A" w:rsidRPr="0071645B" w:rsidRDefault="008C2C6A" w:rsidP="00B95D71">
      <w:pPr>
        <w:rPr>
          <w:rFonts w:ascii="Times New Roman" w:hAnsi="Times New Roman" w:cs="Times New Roman"/>
          <w:sz w:val="24"/>
          <w:szCs w:val="24"/>
        </w:rPr>
      </w:pPr>
    </w:p>
    <w:p w:rsidR="008C2C6A" w:rsidRPr="0071645B" w:rsidRDefault="00D23258" w:rsidP="00B95D71">
      <w:pPr>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r>
      <w:r w:rsidR="00A23C69" w:rsidRPr="0071645B">
        <w:rPr>
          <w:rFonts w:ascii="Times New Roman" w:hAnsi="Times New Roman" w:cs="Times New Roman"/>
          <w:sz w:val="24"/>
          <w:szCs w:val="24"/>
        </w:rPr>
        <w:t xml:space="preserve">The opening words of the </w:t>
      </w:r>
      <w:r w:rsidR="0071645B">
        <w:rPr>
          <w:rFonts w:ascii="Times New Roman" w:hAnsi="Times New Roman" w:cs="Times New Roman"/>
          <w:sz w:val="24"/>
          <w:szCs w:val="24"/>
        </w:rPr>
        <w:t>Code</w:t>
      </w:r>
      <w:r w:rsidR="00F67F71" w:rsidRPr="0071645B">
        <w:rPr>
          <w:rFonts w:ascii="Times New Roman" w:hAnsi="Times New Roman" w:cs="Times New Roman"/>
          <w:sz w:val="24"/>
          <w:szCs w:val="24"/>
        </w:rPr>
        <w:t xml:space="preserve"> emphasise the promotion of the collaborative use of rehabilitation and</w:t>
      </w:r>
      <w:r w:rsidR="00F67F71" w:rsidRPr="0071645B">
        <w:rPr>
          <w:rFonts w:ascii="Times New Roman" w:hAnsi="Times New Roman" w:cs="Times New Roman"/>
          <w:i/>
          <w:sz w:val="24"/>
          <w:szCs w:val="24"/>
        </w:rPr>
        <w:t xml:space="preserve"> </w:t>
      </w:r>
      <w:r w:rsidR="00F67F71" w:rsidRPr="0071645B">
        <w:rPr>
          <w:rFonts w:ascii="Times New Roman" w:hAnsi="Times New Roman" w:cs="Times New Roman"/>
          <w:i/>
          <w:sz w:val="24"/>
          <w:szCs w:val="24"/>
          <w:u w:val="single"/>
        </w:rPr>
        <w:t>early</w:t>
      </w:r>
      <w:r w:rsidR="00F67F71" w:rsidRPr="0071645B">
        <w:rPr>
          <w:rFonts w:ascii="Times New Roman" w:hAnsi="Times New Roman" w:cs="Times New Roman"/>
          <w:sz w:val="24"/>
          <w:szCs w:val="24"/>
        </w:rPr>
        <w:t xml:space="preserve"> intervention in the compensation process. Traditional adversarial litigation before the protocols and associated </w:t>
      </w:r>
      <w:r w:rsidR="0071645B">
        <w:rPr>
          <w:rFonts w:ascii="Times New Roman" w:hAnsi="Times New Roman" w:cs="Times New Roman"/>
          <w:sz w:val="24"/>
          <w:szCs w:val="24"/>
        </w:rPr>
        <w:t>code</w:t>
      </w:r>
      <w:r w:rsidR="00F67F71" w:rsidRPr="0071645B">
        <w:rPr>
          <w:rFonts w:ascii="Times New Roman" w:hAnsi="Times New Roman" w:cs="Times New Roman"/>
          <w:sz w:val="24"/>
          <w:szCs w:val="24"/>
        </w:rPr>
        <w:t xml:space="preserve">s were put in place would often </w:t>
      </w:r>
      <w:r w:rsidR="0071645B">
        <w:rPr>
          <w:rFonts w:ascii="Times New Roman" w:hAnsi="Times New Roman" w:cs="Times New Roman"/>
          <w:sz w:val="24"/>
          <w:szCs w:val="24"/>
        </w:rPr>
        <w:t xml:space="preserve">involve </w:t>
      </w:r>
      <w:r w:rsidR="00F67F71" w:rsidRPr="0071645B">
        <w:rPr>
          <w:rFonts w:ascii="Times New Roman" w:hAnsi="Times New Roman" w:cs="Times New Roman"/>
          <w:sz w:val="24"/>
          <w:szCs w:val="24"/>
        </w:rPr>
        <w:t>coll</w:t>
      </w:r>
      <w:r w:rsidR="0071645B">
        <w:rPr>
          <w:rFonts w:ascii="Times New Roman" w:hAnsi="Times New Roman" w:cs="Times New Roman"/>
          <w:sz w:val="24"/>
          <w:szCs w:val="24"/>
        </w:rPr>
        <w:t>aboration at</w:t>
      </w:r>
      <w:r w:rsidR="00F67F71" w:rsidRPr="0071645B">
        <w:rPr>
          <w:rFonts w:ascii="Times New Roman" w:hAnsi="Times New Roman" w:cs="Times New Roman"/>
          <w:sz w:val="24"/>
          <w:szCs w:val="24"/>
        </w:rPr>
        <w:t xml:space="preserve"> the later stages of the litigation, when the parties had completed their investigations, and obtained all the necessary evidence.</w:t>
      </w:r>
      <w:r w:rsidR="00CA1600" w:rsidRPr="0071645B">
        <w:rPr>
          <w:rFonts w:ascii="Times New Roman" w:hAnsi="Times New Roman" w:cs="Times New Roman"/>
          <w:sz w:val="24"/>
          <w:szCs w:val="24"/>
        </w:rPr>
        <w:t xml:space="preserve"> The battle lines had thus</w:t>
      </w:r>
      <w:r w:rsidR="00F67F71" w:rsidRPr="0071645B">
        <w:rPr>
          <w:rFonts w:ascii="Times New Roman" w:hAnsi="Times New Roman" w:cs="Times New Roman"/>
          <w:sz w:val="24"/>
          <w:szCs w:val="24"/>
        </w:rPr>
        <w:t xml:space="preserve"> been drawn, and whilst </w:t>
      </w:r>
      <w:r w:rsidR="00CA1600" w:rsidRPr="0071645B">
        <w:rPr>
          <w:rFonts w:ascii="Times New Roman" w:hAnsi="Times New Roman" w:cs="Times New Roman"/>
          <w:sz w:val="24"/>
          <w:szCs w:val="24"/>
        </w:rPr>
        <w:t xml:space="preserve">compromises could still be </w:t>
      </w:r>
      <w:r w:rsidR="00F67F71" w:rsidRPr="0071645B">
        <w:rPr>
          <w:rFonts w:ascii="Times New Roman" w:hAnsi="Times New Roman" w:cs="Times New Roman"/>
          <w:sz w:val="24"/>
          <w:szCs w:val="24"/>
        </w:rPr>
        <w:t xml:space="preserve"> </w:t>
      </w:r>
      <w:r w:rsidR="00CA1600" w:rsidRPr="0071645B">
        <w:rPr>
          <w:rFonts w:ascii="Times New Roman" w:hAnsi="Times New Roman" w:cs="Times New Roman"/>
          <w:sz w:val="24"/>
          <w:szCs w:val="24"/>
        </w:rPr>
        <w:t xml:space="preserve">achieved, </w:t>
      </w:r>
      <w:r w:rsidR="00F67F71" w:rsidRPr="0071645B">
        <w:rPr>
          <w:rFonts w:ascii="Times New Roman" w:hAnsi="Times New Roman" w:cs="Times New Roman"/>
          <w:sz w:val="24"/>
          <w:szCs w:val="24"/>
        </w:rPr>
        <w:t xml:space="preserve">the downside was that in many instances a seriously injured  </w:t>
      </w:r>
      <w:r>
        <w:rPr>
          <w:rFonts w:ascii="Times New Roman" w:hAnsi="Times New Roman" w:cs="Times New Roman"/>
          <w:sz w:val="24"/>
          <w:szCs w:val="24"/>
        </w:rPr>
        <w:t>c</w:t>
      </w:r>
      <w:r w:rsidR="002136B9">
        <w:rPr>
          <w:rFonts w:ascii="Times New Roman" w:hAnsi="Times New Roman" w:cs="Times New Roman"/>
          <w:sz w:val="24"/>
          <w:szCs w:val="24"/>
        </w:rPr>
        <w:t>laimant</w:t>
      </w:r>
      <w:r w:rsidR="00F67F71" w:rsidRPr="0071645B">
        <w:rPr>
          <w:rFonts w:ascii="Times New Roman" w:hAnsi="Times New Roman" w:cs="Times New Roman"/>
          <w:sz w:val="24"/>
          <w:szCs w:val="24"/>
        </w:rPr>
        <w:t xml:space="preserve"> would have </w:t>
      </w:r>
      <w:r w:rsidR="0071645B">
        <w:rPr>
          <w:rFonts w:ascii="Times New Roman" w:hAnsi="Times New Roman" w:cs="Times New Roman"/>
          <w:sz w:val="24"/>
          <w:szCs w:val="24"/>
        </w:rPr>
        <w:t>lost the opportunity to embark</w:t>
      </w:r>
      <w:r w:rsidR="00F67F71" w:rsidRPr="0071645B">
        <w:rPr>
          <w:rFonts w:ascii="Times New Roman" w:hAnsi="Times New Roman" w:cs="Times New Roman"/>
          <w:sz w:val="24"/>
          <w:szCs w:val="24"/>
        </w:rPr>
        <w:t xml:space="preserve"> on the road to recovery at a much earlier stage by intensive rehabilitation, either because there was no funding available or because the compensator did not want to prejudice any later arguments as to attributability, reasonableness of treatment etc before it had obtained evidence on the claim. However</w:t>
      </w:r>
      <w:r w:rsidR="00EF7056" w:rsidRPr="0071645B">
        <w:rPr>
          <w:rFonts w:ascii="Times New Roman" w:hAnsi="Times New Roman" w:cs="Times New Roman"/>
          <w:sz w:val="24"/>
          <w:szCs w:val="24"/>
        </w:rPr>
        <w:t>,</w:t>
      </w:r>
      <w:r w:rsidR="00CA1600" w:rsidRPr="0071645B">
        <w:rPr>
          <w:rFonts w:ascii="Times New Roman" w:hAnsi="Times New Roman" w:cs="Times New Roman"/>
          <w:sz w:val="24"/>
          <w:szCs w:val="24"/>
        </w:rPr>
        <w:t xml:space="preserve"> </w:t>
      </w:r>
      <w:r w:rsidR="00F67F71" w:rsidRPr="0071645B">
        <w:rPr>
          <w:rFonts w:ascii="Times New Roman" w:hAnsi="Times New Roman" w:cs="Times New Roman"/>
          <w:sz w:val="24"/>
          <w:szCs w:val="24"/>
        </w:rPr>
        <w:t xml:space="preserve">it was recognised that it was in the interests of </w:t>
      </w:r>
      <w:r w:rsidR="00CA1600" w:rsidRPr="0071645B">
        <w:rPr>
          <w:rFonts w:ascii="Times New Roman" w:hAnsi="Times New Roman" w:cs="Times New Roman"/>
          <w:sz w:val="24"/>
          <w:szCs w:val="24"/>
        </w:rPr>
        <w:t>both the injured party</w:t>
      </w:r>
      <w:r w:rsidR="00F67F71" w:rsidRPr="0071645B">
        <w:rPr>
          <w:rFonts w:ascii="Times New Roman" w:hAnsi="Times New Roman" w:cs="Times New Roman"/>
          <w:sz w:val="24"/>
          <w:szCs w:val="24"/>
        </w:rPr>
        <w:t xml:space="preserve"> and the compensator to start the rehabilitation at the very earliest possibility. If a </w:t>
      </w:r>
      <w:r>
        <w:rPr>
          <w:rFonts w:ascii="Times New Roman" w:hAnsi="Times New Roman" w:cs="Times New Roman"/>
          <w:sz w:val="24"/>
          <w:szCs w:val="24"/>
        </w:rPr>
        <w:t>c</w:t>
      </w:r>
      <w:r w:rsidR="002136B9">
        <w:rPr>
          <w:rFonts w:ascii="Times New Roman" w:hAnsi="Times New Roman" w:cs="Times New Roman"/>
          <w:sz w:val="24"/>
          <w:szCs w:val="24"/>
        </w:rPr>
        <w:t>laimant</w:t>
      </w:r>
      <w:r w:rsidR="00F67F71" w:rsidRPr="0071645B">
        <w:rPr>
          <w:rFonts w:ascii="Times New Roman" w:hAnsi="Times New Roman" w:cs="Times New Roman"/>
          <w:sz w:val="24"/>
          <w:szCs w:val="24"/>
        </w:rPr>
        <w:t xml:space="preserve"> can return t</w:t>
      </w:r>
      <w:r w:rsidR="00CA1600" w:rsidRPr="0071645B">
        <w:rPr>
          <w:rFonts w:ascii="Times New Roman" w:hAnsi="Times New Roman" w:cs="Times New Roman"/>
          <w:sz w:val="24"/>
          <w:szCs w:val="24"/>
        </w:rPr>
        <w:t>o work or</w:t>
      </w:r>
      <w:r w:rsidR="00F67F71" w:rsidRPr="0071645B">
        <w:rPr>
          <w:rFonts w:ascii="Times New Roman" w:hAnsi="Times New Roman" w:cs="Times New Roman"/>
          <w:sz w:val="24"/>
          <w:szCs w:val="24"/>
        </w:rPr>
        <w:t xml:space="preserve"> can achieve a level of independence this will have a profound effect on future loss claims. Further, as the rehab</w:t>
      </w:r>
      <w:r w:rsidR="00DF792F" w:rsidRPr="0071645B">
        <w:rPr>
          <w:rFonts w:ascii="Times New Roman" w:hAnsi="Times New Roman" w:cs="Times New Roman"/>
          <w:sz w:val="24"/>
          <w:szCs w:val="24"/>
        </w:rPr>
        <w:t>ilitation progresses, the financial needs become clearer.</w:t>
      </w:r>
    </w:p>
    <w:p w:rsidR="00DF792F" w:rsidRPr="0071645B" w:rsidRDefault="00DF792F" w:rsidP="00B95D71">
      <w:pPr>
        <w:rPr>
          <w:rFonts w:ascii="Times New Roman" w:hAnsi="Times New Roman" w:cs="Times New Roman"/>
          <w:sz w:val="24"/>
          <w:szCs w:val="24"/>
        </w:rPr>
      </w:pPr>
    </w:p>
    <w:p w:rsidR="00DF792F" w:rsidRPr="0071645B" w:rsidRDefault="00D23258" w:rsidP="00B95D71">
      <w:pPr>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r>
      <w:r w:rsidR="00DF792F" w:rsidRPr="0071645B">
        <w:rPr>
          <w:rFonts w:ascii="Times New Roman" w:hAnsi="Times New Roman" w:cs="Times New Roman"/>
          <w:sz w:val="24"/>
          <w:szCs w:val="24"/>
        </w:rPr>
        <w:t xml:space="preserve">It is correct, as counsel for the </w:t>
      </w:r>
      <w:r w:rsidR="0071645B">
        <w:rPr>
          <w:rFonts w:ascii="Times New Roman" w:hAnsi="Times New Roman" w:cs="Times New Roman"/>
          <w:sz w:val="24"/>
          <w:szCs w:val="24"/>
        </w:rPr>
        <w:t>Defendant</w:t>
      </w:r>
      <w:r w:rsidR="00A726C9">
        <w:rPr>
          <w:rFonts w:ascii="Times New Roman" w:hAnsi="Times New Roman" w:cs="Times New Roman"/>
          <w:sz w:val="24"/>
          <w:szCs w:val="24"/>
        </w:rPr>
        <w:t xml:space="preserve"> says, that a</w:t>
      </w:r>
      <w:r w:rsidR="00DF792F" w:rsidRPr="0071645B">
        <w:rPr>
          <w:rFonts w:ascii="Times New Roman" w:hAnsi="Times New Roman" w:cs="Times New Roman"/>
          <w:sz w:val="24"/>
          <w:szCs w:val="24"/>
        </w:rPr>
        <w:t xml:space="preserve">n injured party’s rehabilitative pathway will be the subject of regular reassessment. Not only can there be no “one size fits all”, but also it is </w:t>
      </w:r>
      <w:proofErr w:type="gramStart"/>
      <w:r w:rsidR="00DF792F" w:rsidRPr="0071645B">
        <w:rPr>
          <w:rFonts w:ascii="Times New Roman" w:hAnsi="Times New Roman" w:cs="Times New Roman"/>
          <w:sz w:val="24"/>
          <w:szCs w:val="24"/>
        </w:rPr>
        <w:t>in the nature of serious</w:t>
      </w:r>
      <w:proofErr w:type="gramEnd"/>
      <w:r w:rsidR="00DF792F" w:rsidRPr="0071645B">
        <w:rPr>
          <w:rFonts w:ascii="Times New Roman" w:hAnsi="Times New Roman" w:cs="Times New Roman"/>
          <w:sz w:val="24"/>
          <w:szCs w:val="24"/>
        </w:rPr>
        <w:t xml:space="preserve"> illness or injury that progress is unpredictable. Some methods </w:t>
      </w:r>
      <w:r w:rsidR="001613C1" w:rsidRPr="0071645B">
        <w:rPr>
          <w:rFonts w:ascii="Times New Roman" w:hAnsi="Times New Roman" w:cs="Times New Roman"/>
          <w:sz w:val="24"/>
          <w:szCs w:val="24"/>
        </w:rPr>
        <w:t>of rehabilitation will work, whilst</w:t>
      </w:r>
      <w:r w:rsidR="00DF792F" w:rsidRPr="0071645B">
        <w:rPr>
          <w:rFonts w:ascii="Times New Roman" w:hAnsi="Times New Roman" w:cs="Times New Roman"/>
          <w:sz w:val="24"/>
          <w:szCs w:val="24"/>
        </w:rPr>
        <w:t xml:space="preserve"> others will not, and specialist assessment will be required along the way to address how progress is being made.</w:t>
      </w:r>
      <w:r w:rsidR="001613C1" w:rsidRPr="0071645B">
        <w:rPr>
          <w:rFonts w:ascii="Times New Roman" w:hAnsi="Times New Roman" w:cs="Times New Roman"/>
          <w:sz w:val="24"/>
          <w:szCs w:val="24"/>
        </w:rPr>
        <w:t xml:space="preserve"> However, the fact that rehabilitation is a fluid process does not mean that that the involvement of the co</w:t>
      </w:r>
      <w:r>
        <w:rPr>
          <w:rFonts w:ascii="Times New Roman" w:hAnsi="Times New Roman" w:cs="Times New Roman"/>
          <w:sz w:val="24"/>
          <w:szCs w:val="24"/>
        </w:rPr>
        <w:t xml:space="preserve">mpensator at the outset when an INA report </w:t>
      </w:r>
      <w:r w:rsidR="001613C1" w:rsidRPr="0071645B">
        <w:rPr>
          <w:rFonts w:ascii="Times New Roman" w:hAnsi="Times New Roman" w:cs="Times New Roman"/>
          <w:sz w:val="24"/>
          <w:szCs w:val="24"/>
        </w:rPr>
        <w:t xml:space="preserve">is </w:t>
      </w:r>
      <w:proofErr w:type="gramStart"/>
      <w:r w:rsidR="001613C1" w:rsidRPr="0071645B">
        <w:rPr>
          <w:rFonts w:ascii="Times New Roman" w:hAnsi="Times New Roman" w:cs="Times New Roman"/>
          <w:sz w:val="24"/>
          <w:szCs w:val="24"/>
        </w:rPr>
        <w:t>commissioned</w:t>
      </w:r>
      <w:proofErr w:type="gramEnd"/>
      <w:r w:rsidR="001613C1" w:rsidRPr="0071645B">
        <w:rPr>
          <w:rFonts w:ascii="Times New Roman" w:hAnsi="Times New Roman" w:cs="Times New Roman"/>
          <w:sz w:val="24"/>
          <w:szCs w:val="24"/>
        </w:rPr>
        <w:t xml:space="preserve"> and a rehabilitation plan drawn up should be considered a provisional one if that plan is agreed, with the question of collaboration to be revisited each and every time there is a reassessment of need.</w:t>
      </w:r>
      <w:r w:rsidR="004C2AE0" w:rsidRPr="0071645B">
        <w:rPr>
          <w:rFonts w:ascii="Times New Roman" w:hAnsi="Times New Roman" w:cs="Times New Roman"/>
          <w:sz w:val="24"/>
          <w:szCs w:val="24"/>
        </w:rPr>
        <w:t xml:space="preserve"> In my </w:t>
      </w:r>
      <w:r w:rsidR="0071645B">
        <w:rPr>
          <w:rFonts w:ascii="Times New Roman" w:hAnsi="Times New Roman" w:cs="Times New Roman"/>
          <w:sz w:val="24"/>
          <w:szCs w:val="24"/>
        </w:rPr>
        <w:t>judgment</w:t>
      </w:r>
      <w:r w:rsidR="004C2AE0" w:rsidRPr="0071645B">
        <w:rPr>
          <w:rFonts w:ascii="Times New Roman" w:hAnsi="Times New Roman" w:cs="Times New Roman"/>
          <w:sz w:val="24"/>
          <w:szCs w:val="24"/>
        </w:rPr>
        <w:t xml:space="preserve"> this would be completely contrary to the purpose and context of the </w:t>
      </w:r>
      <w:r w:rsidR="0071645B">
        <w:rPr>
          <w:rFonts w:ascii="Times New Roman" w:hAnsi="Times New Roman" w:cs="Times New Roman"/>
          <w:sz w:val="24"/>
          <w:szCs w:val="24"/>
        </w:rPr>
        <w:t>Code</w:t>
      </w:r>
      <w:r w:rsidR="004C2AE0" w:rsidRPr="0071645B">
        <w:rPr>
          <w:rFonts w:ascii="Times New Roman" w:hAnsi="Times New Roman" w:cs="Times New Roman"/>
          <w:sz w:val="24"/>
          <w:szCs w:val="24"/>
        </w:rPr>
        <w:t>.</w:t>
      </w:r>
    </w:p>
    <w:p w:rsidR="004C2AE0" w:rsidRPr="0071645B" w:rsidRDefault="004C2AE0" w:rsidP="00B95D71">
      <w:pPr>
        <w:rPr>
          <w:rFonts w:ascii="Times New Roman" w:hAnsi="Times New Roman" w:cs="Times New Roman"/>
          <w:sz w:val="24"/>
          <w:szCs w:val="24"/>
        </w:rPr>
      </w:pPr>
    </w:p>
    <w:p w:rsidR="004C2AE0" w:rsidRPr="0071645B" w:rsidRDefault="00D23258" w:rsidP="00B95D71">
      <w:pPr>
        <w:rPr>
          <w:rFonts w:ascii="Times New Roman" w:hAnsi="Times New Roman" w:cs="Times New Roman"/>
          <w:sz w:val="24"/>
          <w:szCs w:val="24"/>
        </w:rPr>
      </w:pPr>
      <w:r>
        <w:rPr>
          <w:rFonts w:ascii="Times New Roman" w:hAnsi="Times New Roman" w:cs="Times New Roman"/>
          <w:sz w:val="24"/>
          <w:szCs w:val="24"/>
        </w:rPr>
        <w:t>38.</w:t>
      </w:r>
      <w:r>
        <w:rPr>
          <w:rFonts w:ascii="Times New Roman" w:hAnsi="Times New Roman" w:cs="Times New Roman"/>
          <w:sz w:val="24"/>
          <w:szCs w:val="24"/>
        </w:rPr>
        <w:tab/>
      </w:r>
      <w:r w:rsidR="004C2AE0" w:rsidRPr="0071645B">
        <w:rPr>
          <w:rFonts w:ascii="Times New Roman" w:hAnsi="Times New Roman" w:cs="Times New Roman"/>
          <w:sz w:val="24"/>
          <w:szCs w:val="24"/>
        </w:rPr>
        <w:t xml:space="preserve">In relation to severe or catastrophic injuries, as paragraph 8.6 makes plain, the intention of the INA report is that it should be of benefit to the parties. This can only be achieved if the compensator can have an opportunity to agree to what is proposed or recommended without fear that it is prejudicing a liability or quantum defence to the claim. </w:t>
      </w:r>
      <w:r w:rsidR="004C2AE0" w:rsidRPr="0071645B">
        <w:rPr>
          <w:rFonts w:ascii="Times New Roman" w:hAnsi="Times New Roman" w:cs="Times New Roman"/>
          <w:sz w:val="24"/>
          <w:szCs w:val="24"/>
        </w:rPr>
        <w:lastRenderedPageBreak/>
        <w:t>When the INA is completed, according to paragraph 8.5</w:t>
      </w:r>
      <w:r w:rsidR="00BE2883" w:rsidRPr="0071645B">
        <w:rPr>
          <w:rFonts w:ascii="Times New Roman" w:hAnsi="Times New Roman" w:cs="Times New Roman"/>
          <w:sz w:val="24"/>
          <w:szCs w:val="24"/>
        </w:rPr>
        <w:t>,</w:t>
      </w:r>
      <w:r w:rsidR="004C2AE0" w:rsidRPr="0071645B">
        <w:rPr>
          <w:rFonts w:ascii="Times New Roman" w:hAnsi="Times New Roman" w:cs="Times New Roman"/>
          <w:sz w:val="24"/>
          <w:szCs w:val="24"/>
        </w:rPr>
        <w:t xml:space="preserve"> it is sent to the parties for any questions to be raised as considered appropriate, or for the recommendations to be discussed in a collaborative fashion. It is then that agreement is anticipated</w:t>
      </w:r>
      <w:r w:rsidR="0071645B">
        <w:rPr>
          <w:rFonts w:ascii="Times New Roman" w:hAnsi="Times New Roman" w:cs="Times New Roman"/>
          <w:sz w:val="24"/>
          <w:szCs w:val="24"/>
        </w:rPr>
        <w:t>,</w:t>
      </w:r>
      <w:r w:rsidR="004C2AE0" w:rsidRPr="0071645B">
        <w:rPr>
          <w:rFonts w:ascii="Times New Roman" w:hAnsi="Times New Roman" w:cs="Times New Roman"/>
          <w:sz w:val="24"/>
          <w:szCs w:val="24"/>
        </w:rPr>
        <w:t xml:space="preserve"> and the rehabilitation course embarked upon. </w:t>
      </w:r>
      <w:r w:rsidR="00BE2883" w:rsidRPr="0071645B">
        <w:rPr>
          <w:rFonts w:ascii="Times New Roman" w:hAnsi="Times New Roman" w:cs="Times New Roman"/>
          <w:sz w:val="24"/>
          <w:szCs w:val="24"/>
        </w:rPr>
        <w:t>Even after agreement, the report remains privileged from disclosure, i.e. outside the litigation process.</w:t>
      </w:r>
    </w:p>
    <w:p w:rsidR="00BE2883" w:rsidRPr="0071645B" w:rsidRDefault="00BE2883" w:rsidP="00B95D71">
      <w:pPr>
        <w:rPr>
          <w:rFonts w:ascii="Times New Roman" w:hAnsi="Times New Roman" w:cs="Times New Roman"/>
          <w:sz w:val="24"/>
          <w:szCs w:val="24"/>
        </w:rPr>
      </w:pPr>
    </w:p>
    <w:p w:rsidR="00BE2883" w:rsidRPr="0071645B" w:rsidRDefault="00D23258" w:rsidP="00B95D71">
      <w:pPr>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cs="Times New Roman"/>
          <w:sz w:val="24"/>
          <w:szCs w:val="24"/>
        </w:rPr>
        <w:tab/>
      </w:r>
      <w:r w:rsidR="00BE2883" w:rsidRPr="0071645B">
        <w:rPr>
          <w:rFonts w:ascii="Times New Roman" w:hAnsi="Times New Roman" w:cs="Times New Roman"/>
          <w:sz w:val="24"/>
          <w:szCs w:val="24"/>
        </w:rPr>
        <w:t xml:space="preserve">However, all of this in my </w:t>
      </w:r>
      <w:r w:rsidR="0071645B">
        <w:rPr>
          <w:rFonts w:ascii="Times New Roman" w:hAnsi="Times New Roman" w:cs="Times New Roman"/>
          <w:sz w:val="24"/>
          <w:szCs w:val="24"/>
        </w:rPr>
        <w:t>judgment</w:t>
      </w:r>
      <w:r w:rsidR="00BE2883" w:rsidRPr="0071645B">
        <w:rPr>
          <w:rFonts w:ascii="Times New Roman" w:hAnsi="Times New Roman" w:cs="Times New Roman"/>
          <w:sz w:val="24"/>
          <w:szCs w:val="24"/>
        </w:rPr>
        <w:t xml:space="preserve"> presupposes one single and yet comprehensive procedure to commission, consider, if necessary question and ultimately agree on the rehabilitation course which is to be embarked upon. It does not suggest that this is a procedure which should be repeated </w:t>
      </w:r>
      <w:proofErr w:type="gramStart"/>
      <w:r w:rsidR="00BE2883" w:rsidRPr="0071645B">
        <w:rPr>
          <w:rFonts w:ascii="Times New Roman" w:hAnsi="Times New Roman" w:cs="Times New Roman"/>
          <w:sz w:val="24"/>
          <w:szCs w:val="24"/>
        </w:rPr>
        <w:t>each and every</w:t>
      </w:r>
      <w:proofErr w:type="gramEnd"/>
      <w:r w:rsidR="00BE2883" w:rsidRPr="0071645B">
        <w:rPr>
          <w:rFonts w:ascii="Times New Roman" w:hAnsi="Times New Roman" w:cs="Times New Roman"/>
          <w:sz w:val="24"/>
          <w:szCs w:val="24"/>
        </w:rPr>
        <w:t xml:space="preserve"> time it is necessary to revise the plan subsequently to the INA, which is the effect of the </w:t>
      </w:r>
      <w:r w:rsidR="0071645B">
        <w:rPr>
          <w:rFonts w:ascii="Times New Roman" w:hAnsi="Times New Roman" w:cs="Times New Roman"/>
          <w:sz w:val="24"/>
          <w:szCs w:val="24"/>
        </w:rPr>
        <w:t>Defendant</w:t>
      </w:r>
      <w:r w:rsidR="00BE2883" w:rsidRPr="0071645B">
        <w:rPr>
          <w:rFonts w:ascii="Times New Roman" w:hAnsi="Times New Roman" w:cs="Times New Roman"/>
          <w:sz w:val="24"/>
          <w:szCs w:val="24"/>
        </w:rPr>
        <w:t>’s overall submission.</w:t>
      </w:r>
    </w:p>
    <w:p w:rsidR="00BE2883" w:rsidRPr="0071645B" w:rsidRDefault="00BE2883" w:rsidP="00B95D71">
      <w:pPr>
        <w:rPr>
          <w:rFonts w:ascii="Times New Roman" w:hAnsi="Times New Roman" w:cs="Times New Roman"/>
          <w:sz w:val="24"/>
          <w:szCs w:val="24"/>
        </w:rPr>
      </w:pPr>
    </w:p>
    <w:p w:rsidR="00BE2883" w:rsidRPr="0071645B" w:rsidRDefault="00D23258" w:rsidP="00B95D71">
      <w:pPr>
        <w:rPr>
          <w:rFonts w:ascii="Times New Roman" w:hAnsi="Times New Roman" w:cs="Times New Roman"/>
          <w:sz w:val="24"/>
          <w:szCs w:val="24"/>
        </w:rPr>
      </w:pPr>
      <w:r>
        <w:rPr>
          <w:rFonts w:ascii="Times New Roman" w:hAnsi="Times New Roman" w:cs="Times New Roman"/>
          <w:sz w:val="24"/>
          <w:szCs w:val="24"/>
        </w:rPr>
        <w:t>40.</w:t>
      </w:r>
      <w:r>
        <w:rPr>
          <w:rFonts w:ascii="Times New Roman" w:hAnsi="Times New Roman" w:cs="Times New Roman"/>
          <w:sz w:val="24"/>
          <w:szCs w:val="24"/>
        </w:rPr>
        <w:tab/>
      </w:r>
      <w:r w:rsidR="00BE2883" w:rsidRPr="0071645B">
        <w:rPr>
          <w:rFonts w:ascii="Times New Roman" w:hAnsi="Times New Roman" w:cs="Times New Roman"/>
          <w:sz w:val="24"/>
          <w:szCs w:val="24"/>
        </w:rPr>
        <w:t xml:space="preserve">There are several further reasons why I do not accept the </w:t>
      </w:r>
      <w:r w:rsidR="0071645B">
        <w:rPr>
          <w:rFonts w:ascii="Times New Roman" w:hAnsi="Times New Roman" w:cs="Times New Roman"/>
          <w:sz w:val="24"/>
          <w:szCs w:val="24"/>
        </w:rPr>
        <w:t>Defendant</w:t>
      </w:r>
      <w:r w:rsidR="00BE2883" w:rsidRPr="0071645B">
        <w:rPr>
          <w:rFonts w:ascii="Times New Roman" w:hAnsi="Times New Roman" w:cs="Times New Roman"/>
          <w:sz w:val="24"/>
          <w:szCs w:val="24"/>
        </w:rPr>
        <w:t xml:space="preserve">’s interpretation of the </w:t>
      </w:r>
      <w:r w:rsidR="0071645B">
        <w:rPr>
          <w:rFonts w:ascii="Times New Roman" w:hAnsi="Times New Roman" w:cs="Times New Roman"/>
          <w:sz w:val="24"/>
          <w:szCs w:val="24"/>
        </w:rPr>
        <w:t>Code</w:t>
      </w:r>
      <w:r w:rsidR="00BE2883" w:rsidRPr="0071645B">
        <w:rPr>
          <w:rFonts w:ascii="Times New Roman" w:hAnsi="Times New Roman" w:cs="Times New Roman"/>
          <w:sz w:val="24"/>
          <w:szCs w:val="24"/>
        </w:rPr>
        <w:t xml:space="preserve"> and </w:t>
      </w:r>
      <w:proofErr w:type="gramStart"/>
      <w:r w:rsidR="00BE2883" w:rsidRPr="0071645B">
        <w:rPr>
          <w:rFonts w:ascii="Times New Roman" w:hAnsi="Times New Roman" w:cs="Times New Roman"/>
          <w:sz w:val="24"/>
          <w:szCs w:val="24"/>
        </w:rPr>
        <w:t>in particular the</w:t>
      </w:r>
      <w:proofErr w:type="gramEnd"/>
      <w:r w:rsidR="00BE2883" w:rsidRPr="0071645B">
        <w:rPr>
          <w:rFonts w:ascii="Times New Roman" w:hAnsi="Times New Roman" w:cs="Times New Roman"/>
          <w:sz w:val="24"/>
          <w:szCs w:val="24"/>
        </w:rPr>
        <w:t xml:space="preserve"> proposed meaning of an “immediate needs assessment”.</w:t>
      </w:r>
    </w:p>
    <w:p w:rsidR="00BE2883" w:rsidRPr="0071645B" w:rsidRDefault="00BE2883" w:rsidP="00B95D71">
      <w:pPr>
        <w:rPr>
          <w:rFonts w:ascii="Times New Roman" w:hAnsi="Times New Roman" w:cs="Times New Roman"/>
          <w:sz w:val="24"/>
          <w:szCs w:val="24"/>
        </w:rPr>
      </w:pPr>
    </w:p>
    <w:p w:rsidR="001613C1" w:rsidRPr="0071645B" w:rsidRDefault="00D23258" w:rsidP="00B95D71">
      <w:pPr>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r>
      <w:r w:rsidR="00AF0BEB" w:rsidRPr="0071645B">
        <w:rPr>
          <w:rFonts w:ascii="Times New Roman" w:hAnsi="Times New Roman" w:cs="Times New Roman"/>
          <w:sz w:val="24"/>
          <w:szCs w:val="24"/>
        </w:rPr>
        <w:t>First,</w:t>
      </w:r>
      <w:r w:rsidR="00BE2883" w:rsidRPr="0071645B">
        <w:rPr>
          <w:rFonts w:ascii="Times New Roman" w:hAnsi="Times New Roman" w:cs="Times New Roman"/>
          <w:sz w:val="24"/>
          <w:szCs w:val="24"/>
        </w:rPr>
        <w:t xml:space="preserve"> there is a clear distinction drawn between “the assessment process” and the subsequent case management process. Paragraph 8.8 specifically excludes legal professional </w:t>
      </w:r>
      <w:r w:rsidR="00AF0BEB" w:rsidRPr="0071645B">
        <w:rPr>
          <w:rFonts w:ascii="Times New Roman" w:hAnsi="Times New Roman" w:cs="Times New Roman"/>
          <w:sz w:val="24"/>
          <w:szCs w:val="24"/>
        </w:rPr>
        <w:t xml:space="preserve">privilege from the latter, and nowhere within the </w:t>
      </w:r>
      <w:r w:rsidR="0071645B">
        <w:rPr>
          <w:rFonts w:ascii="Times New Roman" w:hAnsi="Times New Roman" w:cs="Times New Roman"/>
          <w:sz w:val="24"/>
          <w:szCs w:val="24"/>
        </w:rPr>
        <w:t>Code</w:t>
      </w:r>
      <w:r w:rsidR="00AF0BEB" w:rsidRPr="0071645B">
        <w:rPr>
          <w:rFonts w:ascii="Times New Roman" w:hAnsi="Times New Roman" w:cs="Times New Roman"/>
          <w:sz w:val="24"/>
          <w:szCs w:val="24"/>
        </w:rPr>
        <w:t xml:space="preserve"> is there any reference to ongoing “assessment” in this case management process. The term “assessment” is plainly associated with the steps taken initially and the production of the INA. The reference </w:t>
      </w:r>
      <w:r w:rsidR="00A726C9">
        <w:rPr>
          <w:rFonts w:ascii="Times New Roman" w:hAnsi="Times New Roman" w:cs="Times New Roman"/>
          <w:sz w:val="24"/>
          <w:szCs w:val="24"/>
        </w:rPr>
        <w:t xml:space="preserve">by </w:t>
      </w:r>
      <w:r w:rsidR="0071645B" w:rsidRPr="0071645B">
        <w:rPr>
          <w:rFonts w:ascii="Times New Roman" w:hAnsi="Times New Roman" w:cs="Times New Roman"/>
          <w:sz w:val="24"/>
          <w:szCs w:val="24"/>
        </w:rPr>
        <w:t xml:space="preserve">Mr Barnes </w:t>
      </w:r>
      <w:r w:rsidR="00AF0BEB" w:rsidRPr="0071645B">
        <w:rPr>
          <w:rFonts w:ascii="Times New Roman" w:hAnsi="Times New Roman" w:cs="Times New Roman"/>
          <w:sz w:val="24"/>
          <w:szCs w:val="24"/>
        </w:rPr>
        <w:t>to the “starting point” of the rehabilitation process in the case managers’ guide by is validly made.</w:t>
      </w:r>
    </w:p>
    <w:p w:rsidR="00AF0BEB" w:rsidRPr="0071645B" w:rsidRDefault="00AF0BEB" w:rsidP="00B95D71">
      <w:pPr>
        <w:rPr>
          <w:rFonts w:ascii="Times New Roman" w:hAnsi="Times New Roman" w:cs="Times New Roman"/>
          <w:sz w:val="24"/>
          <w:szCs w:val="24"/>
        </w:rPr>
      </w:pPr>
    </w:p>
    <w:p w:rsidR="00AF0BEB" w:rsidRPr="0071645B" w:rsidRDefault="00D23258" w:rsidP="00B95D71">
      <w:pPr>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r>
      <w:r w:rsidR="00AF0BEB" w:rsidRPr="0071645B">
        <w:rPr>
          <w:rFonts w:ascii="Times New Roman" w:hAnsi="Times New Roman" w:cs="Times New Roman"/>
          <w:sz w:val="24"/>
          <w:szCs w:val="24"/>
        </w:rPr>
        <w:t>Second,</w:t>
      </w:r>
      <w:r w:rsidR="001C24EA" w:rsidRPr="0071645B">
        <w:rPr>
          <w:rFonts w:ascii="Times New Roman" w:hAnsi="Times New Roman" w:cs="Times New Roman"/>
          <w:sz w:val="24"/>
          <w:szCs w:val="24"/>
        </w:rPr>
        <w:t xml:space="preserve"> as paragraph 8.3 makes clear, the INA may well make recommendations for further investigations, </w:t>
      </w:r>
      <w:proofErr w:type="gramStart"/>
      <w:r w:rsidR="001C24EA" w:rsidRPr="0071645B">
        <w:rPr>
          <w:rFonts w:ascii="Times New Roman" w:hAnsi="Times New Roman" w:cs="Times New Roman"/>
          <w:sz w:val="24"/>
          <w:szCs w:val="24"/>
        </w:rPr>
        <w:t>as long as</w:t>
      </w:r>
      <w:proofErr w:type="gramEnd"/>
      <w:r w:rsidR="001C24EA" w:rsidRPr="0071645B">
        <w:rPr>
          <w:rFonts w:ascii="Times New Roman" w:hAnsi="Times New Roman" w:cs="Times New Roman"/>
          <w:sz w:val="24"/>
          <w:szCs w:val="24"/>
        </w:rPr>
        <w:t xml:space="preserve"> they are clinically justifiable. These investigations are all described in the </w:t>
      </w:r>
      <w:proofErr w:type="gramStart"/>
      <w:r w:rsidR="001C24EA" w:rsidRPr="0071645B">
        <w:rPr>
          <w:rFonts w:ascii="Times New Roman" w:hAnsi="Times New Roman" w:cs="Times New Roman"/>
          <w:sz w:val="24"/>
          <w:szCs w:val="24"/>
        </w:rPr>
        <w:t>three month</w:t>
      </w:r>
      <w:proofErr w:type="gramEnd"/>
      <w:r w:rsidR="001C24EA" w:rsidRPr="0071645B">
        <w:rPr>
          <w:rFonts w:ascii="Times New Roman" w:hAnsi="Times New Roman" w:cs="Times New Roman"/>
          <w:sz w:val="24"/>
          <w:szCs w:val="24"/>
        </w:rPr>
        <w:t xml:space="preserve"> rehabilitation plan to which the </w:t>
      </w:r>
      <w:r w:rsidR="0071645B">
        <w:rPr>
          <w:rFonts w:ascii="Times New Roman" w:hAnsi="Times New Roman" w:cs="Times New Roman"/>
          <w:sz w:val="24"/>
          <w:szCs w:val="24"/>
        </w:rPr>
        <w:t>Defendant</w:t>
      </w:r>
      <w:r w:rsidR="001C24EA" w:rsidRPr="0071645B">
        <w:rPr>
          <w:rFonts w:ascii="Times New Roman" w:hAnsi="Times New Roman" w:cs="Times New Roman"/>
          <w:sz w:val="24"/>
          <w:szCs w:val="24"/>
        </w:rPr>
        <w:t>, as compensator, agreed in this case. The fact that the further investigations in respect of physiotherapy and occupational therapy comprise “assessments” does not mean that the agreement was in some way qualified, and dependent up</w:t>
      </w:r>
      <w:r w:rsidR="0071645B">
        <w:rPr>
          <w:rFonts w:ascii="Times New Roman" w:hAnsi="Times New Roman" w:cs="Times New Roman"/>
          <w:sz w:val="24"/>
          <w:szCs w:val="24"/>
        </w:rPr>
        <w:t>on an extension of privilege to</w:t>
      </w:r>
      <w:r w:rsidR="001C24EA" w:rsidRPr="0071645B">
        <w:rPr>
          <w:rFonts w:ascii="Times New Roman" w:hAnsi="Times New Roman" w:cs="Times New Roman"/>
          <w:sz w:val="24"/>
          <w:szCs w:val="24"/>
        </w:rPr>
        <w:t xml:space="preserve"> that which they contain. The compensator was agreeing to fund a </w:t>
      </w:r>
      <w:proofErr w:type="gramStart"/>
      <w:r w:rsidR="001C24EA" w:rsidRPr="0071645B">
        <w:rPr>
          <w:rFonts w:ascii="Times New Roman" w:hAnsi="Times New Roman" w:cs="Times New Roman"/>
          <w:sz w:val="24"/>
          <w:szCs w:val="24"/>
        </w:rPr>
        <w:t>particular type of re</w:t>
      </w:r>
      <w:r w:rsidR="0071645B">
        <w:rPr>
          <w:rFonts w:ascii="Times New Roman" w:hAnsi="Times New Roman" w:cs="Times New Roman"/>
          <w:sz w:val="24"/>
          <w:szCs w:val="24"/>
        </w:rPr>
        <w:t>habilitation</w:t>
      </w:r>
      <w:proofErr w:type="gramEnd"/>
      <w:r w:rsidR="0071645B">
        <w:rPr>
          <w:rFonts w:ascii="Times New Roman" w:hAnsi="Times New Roman" w:cs="Times New Roman"/>
          <w:sz w:val="24"/>
          <w:szCs w:val="24"/>
        </w:rPr>
        <w:t>, the full extent and</w:t>
      </w:r>
      <w:r w:rsidR="001C24EA" w:rsidRPr="0071645B">
        <w:rPr>
          <w:rFonts w:ascii="Times New Roman" w:hAnsi="Times New Roman" w:cs="Times New Roman"/>
          <w:sz w:val="24"/>
          <w:szCs w:val="24"/>
        </w:rPr>
        <w:t xml:space="preserve"> cost </w:t>
      </w:r>
      <w:r w:rsidR="0071645B">
        <w:rPr>
          <w:rFonts w:ascii="Times New Roman" w:hAnsi="Times New Roman" w:cs="Times New Roman"/>
          <w:sz w:val="24"/>
          <w:szCs w:val="24"/>
        </w:rPr>
        <w:t xml:space="preserve">of </w:t>
      </w:r>
      <w:r w:rsidR="001C24EA" w:rsidRPr="0071645B">
        <w:rPr>
          <w:rFonts w:ascii="Times New Roman" w:hAnsi="Times New Roman" w:cs="Times New Roman"/>
          <w:sz w:val="24"/>
          <w:szCs w:val="24"/>
        </w:rPr>
        <w:t>which could not be finalised until specialist input had been obtained.</w:t>
      </w:r>
    </w:p>
    <w:p w:rsidR="001C24EA" w:rsidRPr="0071645B" w:rsidRDefault="001C24EA" w:rsidP="00B95D71">
      <w:pPr>
        <w:rPr>
          <w:rFonts w:ascii="Times New Roman" w:hAnsi="Times New Roman" w:cs="Times New Roman"/>
          <w:sz w:val="24"/>
          <w:szCs w:val="24"/>
        </w:rPr>
      </w:pPr>
    </w:p>
    <w:p w:rsidR="001613C1" w:rsidRPr="0071645B" w:rsidRDefault="00D23258" w:rsidP="00B95D71">
      <w:pPr>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r>
      <w:r w:rsidR="00A64351" w:rsidRPr="0071645B">
        <w:rPr>
          <w:rFonts w:ascii="Times New Roman" w:hAnsi="Times New Roman" w:cs="Times New Roman"/>
          <w:sz w:val="24"/>
          <w:szCs w:val="24"/>
        </w:rPr>
        <w:t xml:space="preserve">Third, the sensible interpretation of paragraph 8.6, in my </w:t>
      </w:r>
      <w:r w:rsidR="0071645B">
        <w:rPr>
          <w:rFonts w:ascii="Times New Roman" w:hAnsi="Times New Roman" w:cs="Times New Roman"/>
          <w:sz w:val="24"/>
          <w:szCs w:val="24"/>
        </w:rPr>
        <w:t>judgment</w:t>
      </w:r>
      <w:r w:rsidR="00A64351" w:rsidRPr="0071645B">
        <w:rPr>
          <w:rFonts w:ascii="Times New Roman" w:hAnsi="Times New Roman" w:cs="Times New Roman"/>
          <w:sz w:val="24"/>
          <w:szCs w:val="24"/>
        </w:rPr>
        <w:t>, to the effect that the INA should be wholly outside the litigation process, is that any report, recommendation or rehabilitation plan which has been undertaken as part of the collaborative approach prior to the compensator’s agreement, even after it has been agreed upon, should be protected from disclosure. In other words</w:t>
      </w:r>
      <w:r w:rsidR="0071645B">
        <w:rPr>
          <w:rFonts w:ascii="Times New Roman" w:hAnsi="Times New Roman" w:cs="Times New Roman"/>
          <w:sz w:val="24"/>
          <w:szCs w:val="24"/>
        </w:rPr>
        <w:t>,</w:t>
      </w:r>
      <w:r w:rsidR="00A64351" w:rsidRPr="0071645B">
        <w:rPr>
          <w:rFonts w:ascii="Times New Roman" w:hAnsi="Times New Roman" w:cs="Times New Roman"/>
          <w:sz w:val="24"/>
          <w:szCs w:val="24"/>
        </w:rPr>
        <w:t xml:space="preserve"> anything generated in the rehabilitation process </w:t>
      </w:r>
      <w:r w:rsidR="00A64351" w:rsidRPr="00D23258">
        <w:rPr>
          <w:rFonts w:ascii="Times New Roman" w:hAnsi="Times New Roman" w:cs="Times New Roman"/>
          <w:sz w:val="24"/>
          <w:szCs w:val="24"/>
          <w:u w:val="single"/>
        </w:rPr>
        <w:t>after</w:t>
      </w:r>
      <w:r w:rsidR="00A64351" w:rsidRPr="0071645B">
        <w:rPr>
          <w:rFonts w:ascii="Times New Roman" w:hAnsi="Times New Roman" w:cs="Times New Roman"/>
          <w:sz w:val="24"/>
          <w:szCs w:val="24"/>
        </w:rPr>
        <w:t xml:space="preserve"> the agreement, and the commencement of the provision of funding by the compensator is considered differently, because it is a course of action mutually agreed upon. It is for this reason, I believe, that paragraph 8.7 </w:t>
      </w:r>
      <w:r w:rsidR="00A726C9">
        <w:rPr>
          <w:rFonts w:ascii="Times New Roman" w:hAnsi="Times New Roman" w:cs="Times New Roman"/>
          <w:sz w:val="24"/>
          <w:szCs w:val="24"/>
        </w:rPr>
        <w:t xml:space="preserve">and </w:t>
      </w:r>
      <w:r w:rsidR="00A64351" w:rsidRPr="0071645B">
        <w:rPr>
          <w:rFonts w:ascii="Times New Roman" w:hAnsi="Times New Roman" w:cs="Times New Roman"/>
          <w:sz w:val="24"/>
          <w:szCs w:val="24"/>
        </w:rPr>
        <w:t xml:space="preserve">paragraph 8.8 when read in conjunction with each </w:t>
      </w:r>
      <w:r w:rsidR="00A64351" w:rsidRPr="0071645B">
        <w:rPr>
          <w:rFonts w:ascii="Times New Roman" w:hAnsi="Times New Roman" w:cs="Times New Roman"/>
          <w:sz w:val="24"/>
          <w:szCs w:val="24"/>
        </w:rPr>
        <w:lastRenderedPageBreak/>
        <w:t>other draw a clear line in the sand for the operation of legal professional privilege (excl</w:t>
      </w:r>
      <w:r w:rsidR="00A726C9">
        <w:rPr>
          <w:rFonts w:ascii="Times New Roman" w:hAnsi="Times New Roman" w:cs="Times New Roman"/>
          <w:sz w:val="24"/>
          <w:szCs w:val="24"/>
        </w:rPr>
        <w:t>uding any agreement for its</w:t>
      </w:r>
      <w:r>
        <w:rPr>
          <w:rFonts w:ascii="Times New Roman" w:hAnsi="Times New Roman" w:cs="Times New Roman"/>
          <w:sz w:val="24"/>
          <w:szCs w:val="24"/>
        </w:rPr>
        <w:t xml:space="preserve"> exclusion</w:t>
      </w:r>
      <w:r w:rsidR="00A64351" w:rsidRPr="0071645B">
        <w:rPr>
          <w:rFonts w:ascii="Times New Roman" w:hAnsi="Times New Roman" w:cs="Times New Roman"/>
          <w:sz w:val="24"/>
          <w:szCs w:val="24"/>
        </w:rPr>
        <w:t>)</w:t>
      </w:r>
    </w:p>
    <w:p w:rsidR="00A64351" w:rsidRPr="0071645B" w:rsidRDefault="00A64351" w:rsidP="00B95D71">
      <w:pPr>
        <w:rPr>
          <w:rFonts w:ascii="Times New Roman" w:hAnsi="Times New Roman" w:cs="Times New Roman"/>
          <w:sz w:val="24"/>
          <w:szCs w:val="24"/>
        </w:rPr>
      </w:pPr>
    </w:p>
    <w:p w:rsidR="0061037D" w:rsidRPr="0071645B" w:rsidRDefault="00D23258" w:rsidP="00B95D71">
      <w:pPr>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r>
      <w:r w:rsidR="00DE79C3" w:rsidRPr="0071645B">
        <w:rPr>
          <w:rFonts w:ascii="Times New Roman" w:hAnsi="Times New Roman" w:cs="Times New Roman"/>
          <w:sz w:val="24"/>
          <w:szCs w:val="24"/>
        </w:rPr>
        <w:t>Fourth</w:t>
      </w:r>
      <w:r w:rsidR="00A73E45" w:rsidRPr="0071645B">
        <w:rPr>
          <w:rFonts w:ascii="Times New Roman" w:hAnsi="Times New Roman" w:cs="Times New Roman"/>
          <w:sz w:val="24"/>
          <w:szCs w:val="24"/>
        </w:rPr>
        <w:t>, it seems to me that if on every occasion when it was necessary to</w:t>
      </w:r>
      <w:r w:rsidR="0061037D" w:rsidRPr="0071645B">
        <w:rPr>
          <w:rFonts w:ascii="Times New Roman" w:hAnsi="Times New Roman" w:cs="Times New Roman"/>
          <w:sz w:val="24"/>
          <w:szCs w:val="24"/>
        </w:rPr>
        <w:t xml:space="preserve"> make changes to the rehabilitation plan, following ongoing “reassessment” of the injured party’s needs, it was necessary for the INA process to be repeated, with a further report being commissioned, submitted to the parties, questions asked and agreement obtained, effective rehabilitation would be rendered nugatory. The case management process would become ponderous, an</w:t>
      </w:r>
      <w:r w:rsidR="0071645B">
        <w:rPr>
          <w:rFonts w:ascii="Times New Roman" w:hAnsi="Times New Roman" w:cs="Times New Roman"/>
          <w:sz w:val="24"/>
          <w:szCs w:val="24"/>
        </w:rPr>
        <w:t>d almost unworkable because there</w:t>
      </w:r>
      <w:r w:rsidR="0061037D" w:rsidRPr="0071645B">
        <w:rPr>
          <w:rFonts w:ascii="Times New Roman" w:hAnsi="Times New Roman" w:cs="Times New Roman"/>
          <w:sz w:val="24"/>
          <w:szCs w:val="24"/>
        </w:rPr>
        <w:t xml:space="preserve"> could be no authorisation for a </w:t>
      </w:r>
      <w:proofErr w:type="gramStart"/>
      <w:r w:rsidR="0061037D" w:rsidRPr="0071645B">
        <w:rPr>
          <w:rFonts w:ascii="Times New Roman" w:hAnsi="Times New Roman" w:cs="Times New Roman"/>
          <w:sz w:val="24"/>
          <w:szCs w:val="24"/>
        </w:rPr>
        <w:t>particular course</w:t>
      </w:r>
      <w:proofErr w:type="gramEnd"/>
      <w:r w:rsidR="0061037D" w:rsidRPr="0071645B">
        <w:rPr>
          <w:rFonts w:ascii="Times New Roman" w:hAnsi="Times New Roman" w:cs="Times New Roman"/>
          <w:sz w:val="24"/>
          <w:szCs w:val="24"/>
        </w:rPr>
        <w:t xml:space="preserve"> when funding would have to be secured in the same way in which it was secured at the outset. Continuity of treatment is important for an injured party and is integral to the rehabilitation</w:t>
      </w:r>
    </w:p>
    <w:p w:rsidR="0061037D" w:rsidRPr="0071645B" w:rsidRDefault="0061037D" w:rsidP="00B95D71">
      <w:pPr>
        <w:rPr>
          <w:rFonts w:ascii="Times New Roman" w:hAnsi="Times New Roman" w:cs="Times New Roman"/>
          <w:sz w:val="24"/>
          <w:szCs w:val="24"/>
        </w:rPr>
      </w:pPr>
    </w:p>
    <w:p w:rsidR="00A73E45" w:rsidRPr="0071645B" w:rsidRDefault="00A726C9" w:rsidP="00B95D71">
      <w:pPr>
        <w:rPr>
          <w:rFonts w:ascii="Times New Roman" w:hAnsi="Times New Roman" w:cs="Times New Roman"/>
          <w:sz w:val="24"/>
          <w:szCs w:val="24"/>
        </w:rPr>
      </w:pPr>
      <w:r>
        <w:rPr>
          <w:rFonts w:ascii="Times New Roman" w:hAnsi="Times New Roman" w:cs="Times New Roman"/>
          <w:sz w:val="24"/>
          <w:szCs w:val="24"/>
        </w:rPr>
        <w:t>4</w:t>
      </w:r>
      <w:r w:rsidR="00D23258">
        <w:rPr>
          <w:rFonts w:ascii="Times New Roman" w:hAnsi="Times New Roman" w:cs="Times New Roman"/>
          <w:sz w:val="24"/>
          <w:szCs w:val="24"/>
        </w:rPr>
        <w:t>5.</w:t>
      </w:r>
      <w:r w:rsidR="00D23258">
        <w:rPr>
          <w:rFonts w:ascii="Times New Roman" w:hAnsi="Times New Roman" w:cs="Times New Roman"/>
          <w:sz w:val="24"/>
          <w:szCs w:val="24"/>
        </w:rPr>
        <w:tab/>
      </w:r>
      <w:r w:rsidR="0061037D" w:rsidRPr="0071645B">
        <w:rPr>
          <w:rFonts w:ascii="Times New Roman" w:hAnsi="Times New Roman" w:cs="Times New Roman"/>
          <w:sz w:val="24"/>
          <w:szCs w:val="24"/>
        </w:rPr>
        <w:t>Fifth, it would become unworkable in the context of the pursuit of the litigation itself. Whilst the case managers’ notes would be disclosable in any event, and accessible to the medico</w:t>
      </w:r>
      <w:r w:rsidR="0071645B">
        <w:rPr>
          <w:rFonts w:ascii="Times New Roman" w:hAnsi="Times New Roman" w:cs="Times New Roman"/>
          <w:sz w:val="24"/>
          <w:szCs w:val="24"/>
        </w:rPr>
        <w:t>-</w:t>
      </w:r>
      <w:r w:rsidR="0061037D" w:rsidRPr="0071645B">
        <w:rPr>
          <w:rFonts w:ascii="Times New Roman" w:hAnsi="Times New Roman" w:cs="Times New Roman"/>
          <w:sz w:val="24"/>
          <w:szCs w:val="24"/>
        </w:rPr>
        <w:t xml:space="preserve">legal expert, in my </w:t>
      </w:r>
      <w:r w:rsidR="0071645B">
        <w:rPr>
          <w:rFonts w:ascii="Times New Roman" w:hAnsi="Times New Roman" w:cs="Times New Roman"/>
          <w:sz w:val="24"/>
          <w:szCs w:val="24"/>
        </w:rPr>
        <w:t>judgment</w:t>
      </w:r>
      <w:r w:rsidR="0061037D" w:rsidRPr="0071645B">
        <w:rPr>
          <w:rFonts w:ascii="Times New Roman" w:hAnsi="Times New Roman" w:cs="Times New Roman"/>
          <w:sz w:val="24"/>
          <w:szCs w:val="24"/>
        </w:rPr>
        <w:t xml:space="preserve"> when rehabilitation, funded by the compensator, and the investigation of the compensation claim with the use of medical experts, is coextensive, rehabilitation progress reports would also be essential for a proper evaluation of condition and pro</w:t>
      </w:r>
      <w:r w:rsidR="0071645B">
        <w:rPr>
          <w:rFonts w:ascii="Times New Roman" w:hAnsi="Times New Roman" w:cs="Times New Roman"/>
          <w:sz w:val="24"/>
          <w:szCs w:val="24"/>
        </w:rPr>
        <w:t xml:space="preserve">gnosis. The expert is bound to </w:t>
      </w:r>
      <w:r w:rsidR="0061037D" w:rsidRPr="0071645B">
        <w:rPr>
          <w:rFonts w:ascii="Times New Roman" w:hAnsi="Times New Roman" w:cs="Times New Roman"/>
          <w:sz w:val="24"/>
          <w:szCs w:val="24"/>
        </w:rPr>
        <w:t xml:space="preserve">want to know how a </w:t>
      </w:r>
      <w:r w:rsidR="002136B9">
        <w:rPr>
          <w:rFonts w:ascii="Times New Roman" w:hAnsi="Times New Roman" w:cs="Times New Roman"/>
          <w:sz w:val="24"/>
          <w:szCs w:val="24"/>
        </w:rPr>
        <w:t>Claimant</w:t>
      </w:r>
      <w:r w:rsidR="0061037D" w:rsidRPr="0071645B">
        <w:rPr>
          <w:rFonts w:ascii="Times New Roman" w:hAnsi="Times New Roman" w:cs="Times New Roman"/>
          <w:sz w:val="24"/>
          <w:szCs w:val="24"/>
        </w:rPr>
        <w:t xml:space="preserve"> was responding to rehabilitation, be it the care package, occupational therapy, or whatever. If these reports were not disclosable, there would be a vacuum </w:t>
      </w:r>
      <w:r>
        <w:rPr>
          <w:rFonts w:ascii="Times New Roman" w:hAnsi="Times New Roman" w:cs="Times New Roman"/>
          <w:sz w:val="24"/>
          <w:szCs w:val="24"/>
        </w:rPr>
        <w:t xml:space="preserve">in </w:t>
      </w:r>
      <w:r w:rsidR="0061037D" w:rsidRPr="0071645B">
        <w:rPr>
          <w:rFonts w:ascii="Times New Roman" w:hAnsi="Times New Roman" w:cs="Times New Roman"/>
          <w:sz w:val="24"/>
          <w:szCs w:val="24"/>
        </w:rPr>
        <w:t>the investigation.</w:t>
      </w:r>
    </w:p>
    <w:p w:rsidR="00A73E45" w:rsidRPr="0071645B" w:rsidRDefault="00A73E45" w:rsidP="00B95D71">
      <w:pPr>
        <w:rPr>
          <w:rFonts w:ascii="Times New Roman" w:hAnsi="Times New Roman" w:cs="Times New Roman"/>
          <w:sz w:val="24"/>
          <w:szCs w:val="24"/>
        </w:rPr>
      </w:pPr>
    </w:p>
    <w:p w:rsidR="00A73E45" w:rsidRPr="0071645B" w:rsidRDefault="00A726C9" w:rsidP="00B95D71">
      <w:pPr>
        <w:rPr>
          <w:rFonts w:ascii="Times New Roman" w:hAnsi="Times New Roman" w:cs="Times New Roman"/>
          <w:sz w:val="24"/>
          <w:szCs w:val="24"/>
        </w:rPr>
      </w:pPr>
      <w:r>
        <w:rPr>
          <w:rFonts w:ascii="Times New Roman" w:hAnsi="Times New Roman" w:cs="Times New Roman"/>
          <w:sz w:val="24"/>
          <w:szCs w:val="24"/>
        </w:rPr>
        <w:t>4</w:t>
      </w:r>
      <w:r w:rsidR="00D23258">
        <w:rPr>
          <w:rFonts w:ascii="Times New Roman" w:hAnsi="Times New Roman" w:cs="Times New Roman"/>
          <w:sz w:val="24"/>
          <w:szCs w:val="24"/>
        </w:rPr>
        <w:t>6.</w:t>
      </w:r>
      <w:r w:rsidR="00D23258">
        <w:rPr>
          <w:rFonts w:ascii="Times New Roman" w:hAnsi="Times New Roman" w:cs="Times New Roman"/>
          <w:sz w:val="24"/>
          <w:szCs w:val="24"/>
        </w:rPr>
        <w:tab/>
      </w:r>
      <w:r w:rsidR="00A73E45" w:rsidRPr="0071645B">
        <w:rPr>
          <w:rFonts w:ascii="Times New Roman" w:hAnsi="Times New Roman" w:cs="Times New Roman"/>
          <w:sz w:val="24"/>
          <w:szCs w:val="24"/>
        </w:rPr>
        <w:t>Sixth</w:t>
      </w:r>
      <w:r w:rsidR="0061037D" w:rsidRPr="0071645B">
        <w:rPr>
          <w:rFonts w:ascii="Times New Roman" w:hAnsi="Times New Roman" w:cs="Times New Roman"/>
          <w:sz w:val="24"/>
          <w:szCs w:val="24"/>
        </w:rPr>
        <w:t xml:space="preserve">, whilst there was an initial </w:t>
      </w:r>
      <w:proofErr w:type="gramStart"/>
      <w:r w:rsidR="0061037D" w:rsidRPr="0071645B">
        <w:rPr>
          <w:rFonts w:ascii="Times New Roman" w:hAnsi="Times New Roman" w:cs="Times New Roman"/>
          <w:sz w:val="24"/>
          <w:szCs w:val="24"/>
        </w:rPr>
        <w:t>three month</w:t>
      </w:r>
      <w:proofErr w:type="gramEnd"/>
      <w:r w:rsidR="0061037D" w:rsidRPr="0071645B">
        <w:rPr>
          <w:rFonts w:ascii="Times New Roman" w:hAnsi="Times New Roman" w:cs="Times New Roman"/>
          <w:sz w:val="24"/>
          <w:szCs w:val="24"/>
        </w:rPr>
        <w:t xml:space="preserve"> plan, it seems to me that thi</w:t>
      </w:r>
      <w:r w:rsidR="0071645B">
        <w:rPr>
          <w:rFonts w:ascii="Times New Roman" w:hAnsi="Times New Roman" w:cs="Times New Roman"/>
          <w:sz w:val="24"/>
          <w:szCs w:val="24"/>
        </w:rPr>
        <w:t>s was not presupposing that there</w:t>
      </w:r>
      <w:r w:rsidR="0061037D" w:rsidRPr="0071645B">
        <w:rPr>
          <w:rFonts w:ascii="Times New Roman" w:hAnsi="Times New Roman" w:cs="Times New Roman"/>
          <w:sz w:val="24"/>
          <w:szCs w:val="24"/>
        </w:rPr>
        <w:t xml:space="preserve"> would have to be a reassessment, but merely identifying that needs would evolve as the work of rehabilitation was undertaken.</w:t>
      </w:r>
      <w:r w:rsidR="00BE5548" w:rsidRPr="0071645B">
        <w:rPr>
          <w:rFonts w:ascii="Times New Roman" w:hAnsi="Times New Roman" w:cs="Times New Roman"/>
          <w:sz w:val="24"/>
          <w:szCs w:val="24"/>
        </w:rPr>
        <w:t xml:space="preserve"> In any event, in my </w:t>
      </w:r>
      <w:r w:rsidR="0071645B">
        <w:rPr>
          <w:rFonts w:ascii="Times New Roman" w:hAnsi="Times New Roman" w:cs="Times New Roman"/>
          <w:sz w:val="24"/>
          <w:szCs w:val="24"/>
        </w:rPr>
        <w:t>judgment</w:t>
      </w:r>
      <w:r w:rsidR="00BE5548" w:rsidRPr="0071645B">
        <w:rPr>
          <w:rFonts w:ascii="Times New Roman" w:hAnsi="Times New Roman" w:cs="Times New Roman"/>
          <w:sz w:val="24"/>
          <w:szCs w:val="24"/>
        </w:rPr>
        <w:t xml:space="preserve"> the language of the progress reports, even if occasionally referring to “assessing”</w:t>
      </w:r>
      <w:r w:rsidR="0071645B">
        <w:rPr>
          <w:rFonts w:ascii="Times New Roman" w:hAnsi="Times New Roman" w:cs="Times New Roman"/>
          <w:sz w:val="24"/>
          <w:szCs w:val="24"/>
        </w:rPr>
        <w:t xml:space="preserve">, </w:t>
      </w:r>
      <w:r w:rsidR="00BE5548" w:rsidRPr="0071645B">
        <w:rPr>
          <w:rFonts w:ascii="Times New Roman" w:hAnsi="Times New Roman" w:cs="Times New Roman"/>
          <w:sz w:val="24"/>
          <w:szCs w:val="24"/>
        </w:rPr>
        <w:t>rarely</w:t>
      </w:r>
      <w:r w:rsidR="0071645B">
        <w:rPr>
          <w:rFonts w:ascii="Times New Roman" w:hAnsi="Times New Roman" w:cs="Times New Roman"/>
          <w:sz w:val="24"/>
          <w:szCs w:val="24"/>
        </w:rPr>
        <w:t>,</w:t>
      </w:r>
      <w:r w:rsidR="00BE5548" w:rsidRPr="0071645B">
        <w:rPr>
          <w:rFonts w:ascii="Times New Roman" w:hAnsi="Times New Roman" w:cs="Times New Roman"/>
          <w:sz w:val="24"/>
          <w:szCs w:val="24"/>
        </w:rPr>
        <w:t xml:space="preserve"> </w:t>
      </w:r>
      <w:r w:rsidR="0071645B">
        <w:rPr>
          <w:rFonts w:ascii="Times New Roman" w:hAnsi="Times New Roman" w:cs="Times New Roman"/>
          <w:sz w:val="24"/>
          <w:szCs w:val="24"/>
        </w:rPr>
        <w:t xml:space="preserve">if at all, </w:t>
      </w:r>
      <w:r w:rsidR="00BE5548" w:rsidRPr="0071645B">
        <w:rPr>
          <w:rFonts w:ascii="Times New Roman" w:hAnsi="Times New Roman" w:cs="Times New Roman"/>
          <w:sz w:val="24"/>
          <w:szCs w:val="24"/>
        </w:rPr>
        <w:t>express opinions but instead make recommendations for progressing the rehabilitation to the next stage. It is highly likely that the reports do no more than encapsulate the working notes of the case manager, recording the steps which are taken from time to time.</w:t>
      </w:r>
    </w:p>
    <w:p w:rsidR="00A64351" w:rsidRPr="0071645B" w:rsidRDefault="00A64351" w:rsidP="00B95D71">
      <w:pPr>
        <w:rPr>
          <w:rFonts w:ascii="Times New Roman" w:hAnsi="Times New Roman" w:cs="Times New Roman"/>
          <w:sz w:val="24"/>
          <w:szCs w:val="24"/>
        </w:rPr>
      </w:pPr>
    </w:p>
    <w:p w:rsidR="00BE5548" w:rsidRPr="0071645B" w:rsidRDefault="00A726C9" w:rsidP="00B95D71">
      <w:pPr>
        <w:rPr>
          <w:rFonts w:ascii="Times New Roman" w:hAnsi="Times New Roman" w:cs="Times New Roman"/>
          <w:sz w:val="24"/>
          <w:szCs w:val="24"/>
        </w:rPr>
      </w:pPr>
      <w:r>
        <w:rPr>
          <w:rFonts w:ascii="Times New Roman" w:hAnsi="Times New Roman" w:cs="Times New Roman"/>
          <w:sz w:val="24"/>
          <w:szCs w:val="24"/>
        </w:rPr>
        <w:t>4</w:t>
      </w:r>
      <w:r w:rsidR="00D23258">
        <w:rPr>
          <w:rFonts w:ascii="Times New Roman" w:hAnsi="Times New Roman" w:cs="Times New Roman"/>
          <w:sz w:val="24"/>
          <w:szCs w:val="24"/>
        </w:rPr>
        <w:t>7.</w:t>
      </w:r>
      <w:r w:rsidR="00D23258">
        <w:rPr>
          <w:rFonts w:ascii="Times New Roman" w:hAnsi="Times New Roman" w:cs="Times New Roman"/>
          <w:sz w:val="24"/>
          <w:szCs w:val="24"/>
        </w:rPr>
        <w:tab/>
      </w:r>
      <w:r w:rsidR="00BE5548" w:rsidRPr="0071645B">
        <w:rPr>
          <w:rFonts w:ascii="Times New Roman" w:hAnsi="Times New Roman" w:cs="Times New Roman"/>
          <w:sz w:val="24"/>
          <w:szCs w:val="24"/>
        </w:rPr>
        <w:t xml:space="preserve">Finally, it is to be noted that the </w:t>
      </w:r>
      <w:r w:rsidR="0071645B">
        <w:rPr>
          <w:rFonts w:ascii="Times New Roman" w:hAnsi="Times New Roman" w:cs="Times New Roman"/>
          <w:sz w:val="24"/>
          <w:szCs w:val="24"/>
        </w:rPr>
        <w:t>Code</w:t>
      </w:r>
      <w:r w:rsidR="00BE5548" w:rsidRPr="0071645B">
        <w:rPr>
          <w:rFonts w:ascii="Times New Roman" w:hAnsi="Times New Roman" w:cs="Times New Roman"/>
          <w:sz w:val="24"/>
          <w:szCs w:val="24"/>
        </w:rPr>
        <w:t xml:space="preserve"> provides for the written agreement of both parties either to permit the use of the INA in the litigation, or to exclude notes and reports in the subsequent case management process from the litigation. In my </w:t>
      </w:r>
      <w:r w:rsidR="0071645B">
        <w:rPr>
          <w:rFonts w:ascii="Times New Roman" w:hAnsi="Times New Roman" w:cs="Times New Roman"/>
          <w:sz w:val="24"/>
          <w:szCs w:val="24"/>
        </w:rPr>
        <w:t>judgment</w:t>
      </w:r>
      <w:r w:rsidR="00BE5548" w:rsidRPr="0071645B">
        <w:rPr>
          <w:rFonts w:ascii="Times New Roman" w:hAnsi="Times New Roman" w:cs="Times New Roman"/>
          <w:sz w:val="24"/>
          <w:szCs w:val="24"/>
        </w:rPr>
        <w:t xml:space="preserve"> this identifies the inherent flexibility in the collaborative approach. An insurer/compensator who is unhappy with the course which the rehabilitation is taking, can choose to withdraw funding at any time. It is not an obligation when agreement is given at the outset to continue payment indefinitely and at whatever cost. Invariably when recommendations are made for the next stage of the rehabilitation treatment plan the compensator will be consulted about t</w:t>
      </w:r>
      <w:r w:rsidR="001B4D35">
        <w:rPr>
          <w:rFonts w:ascii="Times New Roman" w:hAnsi="Times New Roman" w:cs="Times New Roman"/>
          <w:sz w:val="24"/>
          <w:szCs w:val="24"/>
        </w:rPr>
        <w:t>he cost and invited to agree that</w:t>
      </w:r>
      <w:r w:rsidR="00BE5548" w:rsidRPr="0071645B">
        <w:rPr>
          <w:rFonts w:ascii="Times New Roman" w:hAnsi="Times New Roman" w:cs="Times New Roman"/>
          <w:sz w:val="24"/>
          <w:szCs w:val="24"/>
        </w:rPr>
        <w:t xml:space="preserve"> cost which it is funding. For example, if the compensator does not agree the extent of care provision, or perhaps objects</w:t>
      </w:r>
      <w:r w:rsidR="001B4D35">
        <w:rPr>
          <w:rFonts w:ascii="Times New Roman" w:hAnsi="Times New Roman" w:cs="Times New Roman"/>
          <w:sz w:val="24"/>
          <w:szCs w:val="24"/>
        </w:rPr>
        <w:t>, say,</w:t>
      </w:r>
      <w:r w:rsidR="00BE5548" w:rsidRPr="0071645B">
        <w:rPr>
          <w:rFonts w:ascii="Times New Roman" w:hAnsi="Times New Roman" w:cs="Times New Roman"/>
          <w:sz w:val="24"/>
          <w:szCs w:val="24"/>
        </w:rPr>
        <w:t xml:space="preserve"> to a residential head injury rehabilitation course, funding can be refused or withdrawn. Ultimately, non-compliance with the </w:t>
      </w:r>
      <w:r w:rsidR="0071645B">
        <w:rPr>
          <w:rFonts w:ascii="Times New Roman" w:hAnsi="Times New Roman" w:cs="Times New Roman"/>
          <w:sz w:val="24"/>
          <w:szCs w:val="24"/>
        </w:rPr>
        <w:t>Code</w:t>
      </w:r>
      <w:r w:rsidR="00BE5548" w:rsidRPr="0071645B">
        <w:rPr>
          <w:rFonts w:ascii="Times New Roman" w:hAnsi="Times New Roman" w:cs="Times New Roman"/>
          <w:sz w:val="24"/>
          <w:szCs w:val="24"/>
        </w:rPr>
        <w:t xml:space="preserve"> may be relevant to the question of costs, and if funding is not provided by way of collaboration it </w:t>
      </w:r>
      <w:r w:rsidR="00BE5548" w:rsidRPr="0071645B">
        <w:rPr>
          <w:rFonts w:ascii="Times New Roman" w:hAnsi="Times New Roman" w:cs="Times New Roman"/>
          <w:sz w:val="24"/>
          <w:szCs w:val="24"/>
        </w:rPr>
        <w:lastRenderedPageBreak/>
        <w:t xml:space="preserve">will be open to a </w:t>
      </w:r>
      <w:r w:rsidR="002136B9">
        <w:rPr>
          <w:rFonts w:ascii="Times New Roman" w:hAnsi="Times New Roman" w:cs="Times New Roman"/>
          <w:sz w:val="24"/>
          <w:szCs w:val="24"/>
        </w:rPr>
        <w:t>Claimant</w:t>
      </w:r>
      <w:r w:rsidR="00BE5548" w:rsidRPr="0071645B">
        <w:rPr>
          <w:rFonts w:ascii="Times New Roman" w:hAnsi="Times New Roman" w:cs="Times New Roman"/>
          <w:sz w:val="24"/>
          <w:szCs w:val="24"/>
        </w:rPr>
        <w:t xml:space="preserve"> to make an interim payment</w:t>
      </w:r>
      <w:r w:rsidR="001B4D35">
        <w:rPr>
          <w:rFonts w:ascii="Times New Roman" w:hAnsi="Times New Roman" w:cs="Times New Roman"/>
          <w:sz w:val="24"/>
          <w:szCs w:val="24"/>
        </w:rPr>
        <w:t xml:space="preserve"> application</w:t>
      </w:r>
      <w:r w:rsidR="00BE5548" w:rsidRPr="0071645B">
        <w:rPr>
          <w:rFonts w:ascii="Times New Roman" w:hAnsi="Times New Roman" w:cs="Times New Roman"/>
          <w:sz w:val="24"/>
          <w:szCs w:val="24"/>
        </w:rPr>
        <w:t xml:space="preserve">. It is for this reason that I do not accept, as the </w:t>
      </w:r>
      <w:r w:rsidR="0071645B">
        <w:rPr>
          <w:rFonts w:ascii="Times New Roman" w:hAnsi="Times New Roman" w:cs="Times New Roman"/>
          <w:sz w:val="24"/>
          <w:szCs w:val="24"/>
        </w:rPr>
        <w:t>Defendant</w:t>
      </w:r>
      <w:r w:rsidR="00BE5548" w:rsidRPr="0071645B">
        <w:rPr>
          <w:rFonts w:ascii="Times New Roman" w:hAnsi="Times New Roman" w:cs="Times New Roman"/>
          <w:sz w:val="24"/>
          <w:szCs w:val="24"/>
        </w:rPr>
        <w:t xml:space="preserve"> contends, that the disclosure would have a chilling effect on the collaborative approach of the compensator</w:t>
      </w:r>
      <w:r w:rsidR="001B4D35">
        <w:rPr>
          <w:rFonts w:ascii="Times New Roman" w:hAnsi="Times New Roman" w:cs="Times New Roman"/>
          <w:sz w:val="24"/>
          <w:szCs w:val="24"/>
        </w:rPr>
        <w:t xml:space="preserve"> and the injured party’s advisers.</w:t>
      </w:r>
      <w:r w:rsidR="00BE5548" w:rsidRPr="0071645B">
        <w:rPr>
          <w:rFonts w:ascii="Times New Roman" w:hAnsi="Times New Roman" w:cs="Times New Roman"/>
          <w:sz w:val="24"/>
          <w:szCs w:val="24"/>
        </w:rPr>
        <w:t xml:space="preserve"> The ongoing provision of funding for rehabilitation will be the subject of constant monitoring.</w:t>
      </w:r>
    </w:p>
    <w:p w:rsidR="00BE5548" w:rsidRPr="0071645B" w:rsidRDefault="00BE5548" w:rsidP="00B95D71">
      <w:pPr>
        <w:rPr>
          <w:rFonts w:ascii="Times New Roman" w:hAnsi="Times New Roman" w:cs="Times New Roman"/>
          <w:sz w:val="24"/>
          <w:szCs w:val="24"/>
        </w:rPr>
      </w:pPr>
    </w:p>
    <w:p w:rsidR="00BE5548" w:rsidRPr="0071645B" w:rsidRDefault="00A726C9" w:rsidP="00B95D71">
      <w:pPr>
        <w:rPr>
          <w:rFonts w:ascii="Times New Roman" w:hAnsi="Times New Roman" w:cs="Times New Roman"/>
          <w:sz w:val="24"/>
          <w:szCs w:val="24"/>
        </w:rPr>
      </w:pPr>
      <w:r>
        <w:rPr>
          <w:rFonts w:ascii="Times New Roman" w:hAnsi="Times New Roman" w:cs="Times New Roman"/>
          <w:sz w:val="24"/>
          <w:szCs w:val="24"/>
        </w:rPr>
        <w:t>4</w:t>
      </w:r>
      <w:r w:rsidR="00D23258">
        <w:rPr>
          <w:rFonts w:ascii="Times New Roman" w:hAnsi="Times New Roman" w:cs="Times New Roman"/>
          <w:sz w:val="24"/>
          <w:szCs w:val="24"/>
        </w:rPr>
        <w:t>8.</w:t>
      </w:r>
      <w:r w:rsidR="00D23258">
        <w:rPr>
          <w:rFonts w:ascii="Times New Roman" w:hAnsi="Times New Roman" w:cs="Times New Roman"/>
          <w:sz w:val="24"/>
          <w:szCs w:val="24"/>
        </w:rPr>
        <w:tab/>
      </w:r>
      <w:r w:rsidR="00C50816" w:rsidRPr="0071645B">
        <w:rPr>
          <w:rFonts w:ascii="Times New Roman" w:hAnsi="Times New Roman" w:cs="Times New Roman"/>
          <w:sz w:val="24"/>
          <w:szCs w:val="24"/>
        </w:rPr>
        <w:t>The alternative argument of Mr Lemmy, which</w:t>
      </w:r>
      <w:r w:rsidR="00CF6E21" w:rsidRPr="0071645B">
        <w:rPr>
          <w:rFonts w:ascii="Times New Roman" w:hAnsi="Times New Roman" w:cs="Times New Roman"/>
          <w:sz w:val="24"/>
          <w:szCs w:val="24"/>
        </w:rPr>
        <w:t xml:space="preserve"> seeks to contend</w:t>
      </w:r>
      <w:r w:rsidR="00C50816" w:rsidRPr="0071645B">
        <w:rPr>
          <w:rFonts w:ascii="Times New Roman" w:hAnsi="Times New Roman" w:cs="Times New Roman"/>
          <w:sz w:val="24"/>
          <w:szCs w:val="24"/>
        </w:rPr>
        <w:t xml:space="preserve"> that the progress reports</w:t>
      </w:r>
      <w:r w:rsidR="00DF486F" w:rsidRPr="0071645B">
        <w:rPr>
          <w:rFonts w:ascii="Times New Roman" w:hAnsi="Times New Roman" w:cs="Times New Roman"/>
          <w:sz w:val="24"/>
          <w:szCs w:val="24"/>
        </w:rPr>
        <w:t>, or at the very least the subsequ</w:t>
      </w:r>
      <w:r w:rsidR="001B4D35">
        <w:rPr>
          <w:rFonts w:ascii="Times New Roman" w:hAnsi="Times New Roman" w:cs="Times New Roman"/>
          <w:sz w:val="24"/>
          <w:szCs w:val="24"/>
        </w:rPr>
        <w:t>ent occupational therapy, neuro-</w:t>
      </w:r>
      <w:r w:rsidR="00DF486F" w:rsidRPr="0071645B">
        <w:rPr>
          <w:rFonts w:ascii="Times New Roman" w:hAnsi="Times New Roman" w:cs="Times New Roman"/>
          <w:sz w:val="24"/>
          <w:szCs w:val="24"/>
        </w:rPr>
        <w:t>physiotherapy and neuropsychology assessments,</w:t>
      </w:r>
      <w:r w:rsidR="00C50816" w:rsidRPr="0071645B">
        <w:rPr>
          <w:rFonts w:ascii="Times New Roman" w:hAnsi="Times New Roman" w:cs="Times New Roman"/>
          <w:sz w:val="24"/>
          <w:szCs w:val="24"/>
        </w:rPr>
        <w:t xml:space="preserve"> </w:t>
      </w:r>
      <w:r w:rsidR="00C50816" w:rsidRPr="001B4D35">
        <w:rPr>
          <w:rFonts w:ascii="Times New Roman" w:hAnsi="Times New Roman" w:cs="Times New Roman"/>
          <w:i/>
          <w:sz w:val="24"/>
          <w:szCs w:val="24"/>
        </w:rPr>
        <w:t>“amount to notes or documents related to the INA either during or after the report submission</w:t>
      </w:r>
      <w:r w:rsidR="00C50816" w:rsidRPr="0071645B">
        <w:rPr>
          <w:rFonts w:ascii="Times New Roman" w:hAnsi="Times New Roman" w:cs="Times New Roman"/>
          <w:sz w:val="24"/>
          <w:szCs w:val="24"/>
        </w:rPr>
        <w:t xml:space="preserve">”, and thus come with in paragraph 8.7 of the </w:t>
      </w:r>
      <w:r w:rsidR="0071645B">
        <w:rPr>
          <w:rFonts w:ascii="Times New Roman" w:hAnsi="Times New Roman" w:cs="Times New Roman"/>
          <w:sz w:val="24"/>
          <w:szCs w:val="24"/>
        </w:rPr>
        <w:t>Code</w:t>
      </w:r>
      <w:r w:rsidR="001B4D35">
        <w:rPr>
          <w:rFonts w:ascii="Times New Roman" w:hAnsi="Times New Roman" w:cs="Times New Roman"/>
          <w:sz w:val="24"/>
          <w:szCs w:val="24"/>
        </w:rPr>
        <w:t>,</w:t>
      </w:r>
      <w:r w:rsidR="00C50816" w:rsidRPr="0071645B">
        <w:rPr>
          <w:rFonts w:ascii="Times New Roman" w:hAnsi="Times New Roman" w:cs="Times New Roman"/>
          <w:sz w:val="24"/>
          <w:szCs w:val="24"/>
        </w:rPr>
        <w:t xml:space="preserve"> is in my </w:t>
      </w:r>
      <w:r w:rsidR="0071645B">
        <w:rPr>
          <w:rFonts w:ascii="Times New Roman" w:hAnsi="Times New Roman" w:cs="Times New Roman"/>
          <w:sz w:val="24"/>
          <w:szCs w:val="24"/>
        </w:rPr>
        <w:t>judgment</w:t>
      </w:r>
      <w:r w:rsidR="00C50816" w:rsidRPr="0071645B">
        <w:rPr>
          <w:rFonts w:ascii="Times New Roman" w:hAnsi="Times New Roman" w:cs="Times New Roman"/>
          <w:sz w:val="24"/>
          <w:szCs w:val="24"/>
        </w:rPr>
        <w:t xml:space="preserve"> without </w:t>
      </w:r>
      <w:r w:rsidR="00DF486F" w:rsidRPr="0071645B">
        <w:rPr>
          <w:rFonts w:ascii="Times New Roman" w:hAnsi="Times New Roman" w:cs="Times New Roman"/>
          <w:sz w:val="24"/>
          <w:szCs w:val="24"/>
        </w:rPr>
        <w:t>substance. If it was intended that notes or documents should be constr</w:t>
      </w:r>
      <w:r w:rsidR="001B4D35">
        <w:rPr>
          <w:rFonts w:ascii="Times New Roman" w:hAnsi="Times New Roman" w:cs="Times New Roman"/>
          <w:sz w:val="24"/>
          <w:szCs w:val="24"/>
        </w:rPr>
        <w:t>ued in this way, then there would</w:t>
      </w:r>
      <w:r w:rsidR="00DF486F" w:rsidRPr="0071645B">
        <w:rPr>
          <w:rFonts w:ascii="Times New Roman" w:hAnsi="Times New Roman" w:cs="Times New Roman"/>
          <w:sz w:val="24"/>
          <w:szCs w:val="24"/>
        </w:rPr>
        <w:t xml:space="preserve"> be no need for paragraph 8.8 which provides a clear distinction with subsequent material. It seems to me that this is intended to refer to material generated after the report has been submitted, such as correspondence, questions of the case manager etc.</w:t>
      </w:r>
    </w:p>
    <w:p w:rsidR="00DF486F" w:rsidRPr="0071645B" w:rsidRDefault="00DF486F" w:rsidP="00B95D71">
      <w:pPr>
        <w:rPr>
          <w:rFonts w:ascii="Times New Roman" w:hAnsi="Times New Roman" w:cs="Times New Roman"/>
          <w:sz w:val="24"/>
          <w:szCs w:val="24"/>
        </w:rPr>
      </w:pPr>
    </w:p>
    <w:p w:rsidR="00DF486F" w:rsidRPr="0071645B" w:rsidRDefault="00A726C9" w:rsidP="00B95D71">
      <w:pPr>
        <w:rPr>
          <w:rFonts w:ascii="Times New Roman" w:hAnsi="Times New Roman" w:cs="Times New Roman"/>
          <w:sz w:val="24"/>
          <w:szCs w:val="24"/>
        </w:rPr>
      </w:pPr>
      <w:r>
        <w:rPr>
          <w:rFonts w:ascii="Times New Roman" w:hAnsi="Times New Roman" w:cs="Times New Roman"/>
          <w:sz w:val="24"/>
          <w:szCs w:val="24"/>
        </w:rPr>
        <w:t>4</w:t>
      </w:r>
      <w:r w:rsidR="00D23258">
        <w:rPr>
          <w:rFonts w:ascii="Times New Roman" w:hAnsi="Times New Roman" w:cs="Times New Roman"/>
          <w:sz w:val="24"/>
          <w:szCs w:val="24"/>
        </w:rPr>
        <w:t>9.</w:t>
      </w:r>
      <w:r w:rsidR="00D23258">
        <w:rPr>
          <w:rFonts w:ascii="Times New Roman" w:hAnsi="Times New Roman" w:cs="Times New Roman"/>
          <w:sz w:val="24"/>
          <w:szCs w:val="24"/>
        </w:rPr>
        <w:tab/>
      </w:r>
      <w:r w:rsidR="00DF486F" w:rsidRPr="0071645B">
        <w:rPr>
          <w:rFonts w:ascii="Times New Roman" w:hAnsi="Times New Roman" w:cs="Times New Roman"/>
          <w:sz w:val="24"/>
          <w:szCs w:val="24"/>
        </w:rPr>
        <w:t>In all circumstances I have come to the conclusion that the progress reports of the case manager, and the subsequent specialist assessments, which were incorporated in the recommendations agreed upon in the original rehabilitation plan have</w:t>
      </w:r>
      <w:r w:rsidR="001B4D35">
        <w:rPr>
          <w:rFonts w:ascii="Times New Roman" w:hAnsi="Times New Roman" w:cs="Times New Roman"/>
          <w:sz w:val="24"/>
          <w:szCs w:val="24"/>
        </w:rPr>
        <w:t xml:space="preserve"> all been properly disclosed to</w:t>
      </w:r>
      <w:r w:rsidR="00DF486F" w:rsidRPr="0071645B">
        <w:rPr>
          <w:rFonts w:ascii="Times New Roman" w:hAnsi="Times New Roman" w:cs="Times New Roman"/>
          <w:sz w:val="24"/>
          <w:szCs w:val="24"/>
        </w:rPr>
        <w:t xml:space="preserve"> the medicolegal </w:t>
      </w:r>
      <w:proofErr w:type="gramStart"/>
      <w:r w:rsidR="00DF486F" w:rsidRPr="0071645B">
        <w:rPr>
          <w:rFonts w:ascii="Times New Roman" w:hAnsi="Times New Roman" w:cs="Times New Roman"/>
          <w:sz w:val="24"/>
          <w:szCs w:val="24"/>
        </w:rPr>
        <w:t>experts, and</w:t>
      </w:r>
      <w:proofErr w:type="gramEnd"/>
      <w:r w:rsidR="00DF486F" w:rsidRPr="0071645B">
        <w:rPr>
          <w:rFonts w:ascii="Times New Roman" w:hAnsi="Times New Roman" w:cs="Times New Roman"/>
          <w:sz w:val="24"/>
          <w:szCs w:val="24"/>
        </w:rPr>
        <w:t xml:space="preserve"> are not the subject of legal professional privilege. Thus, I accept the interpretation of the </w:t>
      </w:r>
      <w:r w:rsidR="0071645B">
        <w:rPr>
          <w:rFonts w:ascii="Times New Roman" w:hAnsi="Times New Roman" w:cs="Times New Roman"/>
          <w:sz w:val="24"/>
          <w:szCs w:val="24"/>
        </w:rPr>
        <w:t>Code</w:t>
      </w:r>
      <w:r w:rsidR="00DF486F" w:rsidRPr="0071645B">
        <w:rPr>
          <w:rFonts w:ascii="Times New Roman" w:hAnsi="Times New Roman" w:cs="Times New Roman"/>
          <w:sz w:val="24"/>
          <w:szCs w:val="24"/>
        </w:rPr>
        <w:t xml:space="preserve"> advanced by Mr Barnes of counsel in relation to “immediate needs assessment” and reject that of Mr Lemmy.</w:t>
      </w:r>
    </w:p>
    <w:p w:rsidR="00DF486F" w:rsidRPr="0071645B" w:rsidRDefault="00DF486F" w:rsidP="00B95D71">
      <w:pPr>
        <w:rPr>
          <w:rFonts w:ascii="Times New Roman" w:hAnsi="Times New Roman" w:cs="Times New Roman"/>
          <w:sz w:val="24"/>
          <w:szCs w:val="24"/>
        </w:rPr>
      </w:pPr>
    </w:p>
    <w:p w:rsidR="00DF486F" w:rsidRDefault="00A726C9" w:rsidP="00B95D71">
      <w:pPr>
        <w:rPr>
          <w:rFonts w:ascii="Times New Roman" w:hAnsi="Times New Roman" w:cs="Times New Roman"/>
          <w:sz w:val="24"/>
          <w:szCs w:val="24"/>
        </w:rPr>
      </w:pPr>
      <w:r>
        <w:rPr>
          <w:rFonts w:ascii="Times New Roman" w:hAnsi="Times New Roman" w:cs="Times New Roman"/>
          <w:sz w:val="24"/>
          <w:szCs w:val="24"/>
        </w:rPr>
        <w:t>5</w:t>
      </w:r>
      <w:bookmarkStart w:id="0" w:name="_GoBack"/>
      <w:bookmarkEnd w:id="0"/>
      <w:r w:rsidR="00D23258">
        <w:rPr>
          <w:rFonts w:ascii="Times New Roman" w:hAnsi="Times New Roman" w:cs="Times New Roman"/>
          <w:sz w:val="24"/>
          <w:szCs w:val="24"/>
        </w:rPr>
        <w:t>0.</w:t>
      </w:r>
      <w:r w:rsidR="00D23258">
        <w:rPr>
          <w:rFonts w:ascii="Times New Roman" w:hAnsi="Times New Roman" w:cs="Times New Roman"/>
          <w:sz w:val="24"/>
          <w:szCs w:val="24"/>
        </w:rPr>
        <w:tab/>
      </w:r>
      <w:r w:rsidR="00DF486F" w:rsidRPr="0071645B">
        <w:rPr>
          <w:rFonts w:ascii="Times New Roman" w:hAnsi="Times New Roman" w:cs="Times New Roman"/>
          <w:sz w:val="24"/>
          <w:szCs w:val="24"/>
        </w:rPr>
        <w:t>I invite the parties to agree any subsequent or consequential orders.</w:t>
      </w:r>
    </w:p>
    <w:p w:rsidR="00D23258" w:rsidRDefault="00D23258" w:rsidP="00B95D71">
      <w:pPr>
        <w:rPr>
          <w:rFonts w:ascii="Times New Roman" w:hAnsi="Times New Roman" w:cs="Times New Roman"/>
          <w:sz w:val="24"/>
          <w:szCs w:val="24"/>
        </w:rPr>
      </w:pPr>
    </w:p>
    <w:p w:rsidR="00D23258" w:rsidRDefault="00D23258" w:rsidP="00B95D71">
      <w:pPr>
        <w:rPr>
          <w:rFonts w:ascii="Times New Roman" w:hAnsi="Times New Roman" w:cs="Times New Roman"/>
          <w:sz w:val="24"/>
          <w:szCs w:val="24"/>
        </w:rPr>
      </w:pPr>
      <w:r>
        <w:rPr>
          <w:rFonts w:ascii="Times New Roman" w:hAnsi="Times New Roman" w:cs="Times New Roman"/>
          <w:sz w:val="24"/>
          <w:szCs w:val="24"/>
        </w:rPr>
        <w:t>GW</w:t>
      </w:r>
    </w:p>
    <w:p w:rsidR="00D23258" w:rsidRPr="0071645B" w:rsidRDefault="00D23258" w:rsidP="00B95D71">
      <w:pPr>
        <w:rPr>
          <w:rFonts w:ascii="Times New Roman" w:hAnsi="Times New Roman" w:cs="Times New Roman"/>
          <w:sz w:val="24"/>
          <w:szCs w:val="24"/>
        </w:rPr>
      </w:pPr>
      <w:r>
        <w:rPr>
          <w:rFonts w:ascii="Times New Roman" w:hAnsi="Times New Roman" w:cs="Times New Roman"/>
          <w:sz w:val="24"/>
          <w:szCs w:val="24"/>
        </w:rPr>
        <w:t>30.7.2018</w:t>
      </w:r>
    </w:p>
    <w:sectPr w:rsidR="00D23258" w:rsidRPr="007164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3A1B75A-2C40-4187-B3A9-D6E96AA9ECE9}"/>
    <w:docVar w:name="dgnword-eventsink" w:val="243276824"/>
  </w:docVars>
  <w:rsids>
    <w:rsidRoot w:val="00705729"/>
    <w:rsid w:val="00003C88"/>
    <w:rsid w:val="00024C04"/>
    <w:rsid w:val="00083105"/>
    <w:rsid w:val="00084C77"/>
    <w:rsid w:val="000F7372"/>
    <w:rsid w:val="001047E9"/>
    <w:rsid w:val="001161F9"/>
    <w:rsid w:val="00136F33"/>
    <w:rsid w:val="001613C1"/>
    <w:rsid w:val="001A5144"/>
    <w:rsid w:val="001B4D35"/>
    <w:rsid w:val="001C24EA"/>
    <w:rsid w:val="001C4539"/>
    <w:rsid w:val="002136B9"/>
    <w:rsid w:val="002A3087"/>
    <w:rsid w:val="002D24B5"/>
    <w:rsid w:val="002E1CF5"/>
    <w:rsid w:val="002E392A"/>
    <w:rsid w:val="00300195"/>
    <w:rsid w:val="003104A7"/>
    <w:rsid w:val="00371F5B"/>
    <w:rsid w:val="0037362E"/>
    <w:rsid w:val="00387C8B"/>
    <w:rsid w:val="00391154"/>
    <w:rsid w:val="00391843"/>
    <w:rsid w:val="003A20DD"/>
    <w:rsid w:val="00476E3D"/>
    <w:rsid w:val="004C2AE0"/>
    <w:rsid w:val="00545680"/>
    <w:rsid w:val="00550BBA"/>
    <w:rsid w:val="005545A7"/>
    <w:rsid w:val="0061037D"/>
    <w:rsid w:val="00623B90"/>
    <w:rsid w:val="0064674E"/>
    <w:rsid w:val="00674ECB"/>
    <w:rsid w:val="006E3D82"/>
    <w:rsid w:val="00705729"/>
    <w:rsid w:val="0071645B"/>
    <w:rsid w:val="007A13D9"/>
    <w:rsid w:val="007D3313"/>
    <w:rsid w:val="007E0765"/>
    <w:rsid w:val="00832412"/>
    <w:rsid w:val="00856ADD"/>
    <w:rsid w:val="008C2C6A"/>
    <w:rsid w:val="008F6C86"/>
    <w:rsid w:val="009346E5"/>
    <w:rsid w:val="009620B3"/>
    <w:rsid w:val="0096383E"/>
    <w:rsid w:val="00991991"/>
    <w:rsid w:val="009A6BE2"/>
    <w:rsid w:val="009F61B9"/>
    <w:rsid w:val="00A01E4B"/>
    <w:rsid w:val="00A17AF2"/>
    <w:rsid w:val="00A23C69"/>
    <w:rsid w:val="00A32EC0"/>
    <w:rsid w:val="00A506E0"/>
    <w:rsid w:val="00A64351"/>
    <w:rsid w:val="00A726C9"/>
    <w:rsid w:val="00A73E45"/>
    <w:rsid w:val="00AF0BEB"/>
    <w:rsid w:val="00B005D8"/>
    <w:rsid w:val="00B8612D"/>
    <w:rsid w:val="00B95D71"/>
    <w:rsid w:val="00BE2883"/>
    <w:rsid w:val="00BE5548"/>
    <w:rsid w:val="00C0557B"/>
    <w:rsid w:val="00C16285"/>
    <w:rsid w:val="00C50816"/>
    <w:rsid w:val="00CA1600"/>
    <w:rsid w:val="00CC075B"/>
    <w:rsid w:val="00CE77DA"/>
    <w:rsid w:val="00CF6E21"/>
    <w:rsid w:val="00D23258"/>
    <w:rsid w:val="00DE79C3"/>
    <w:rsid w:val="00DF2BD3"/>
    <w:rsid w:val="00DF486F"/>
    <w:rsid w:val="00DF792F"/>
    <w:rsid w:val="00E578D3"/>
    <w:rsid w:val="00EE3BBB"/>
    <w:rsid w:val="00EF7056"/>
    <w:rsid w:val="00F67B27"/>
    <w:rsid w:val="00F67F71"/>
    <w:rsid w:val="00FC3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FD3EC"/>
  <w15:chartTrackingRefBased/>
  <w15:docId w15:val="{D0372451-533F-43D4-8766-57138245C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3D8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620B3"/>
    <w:pPr>
      <w:ind w:left="720"/>
      <w:contextualSpacing/>
    </w:pPr>
  </w:style>
  <w:style w:type="paragraph" w:customStyle="1" w:styleId="CoverDesc">
    <w:name w:val="CoverDesc"/>
    <w:basedOn w:val="Normal"/>
    <w:rsid w:val="00B8612D"/>
    <w:pPr>
      <w:spacing w:after="0" w:line="240" w:lineRule="auto"/>
      <w:jc w:val="center"/>
    </w:pPr>
    <w:rPr>
      <w:rFonts w:ascii="Times New Roman" w:eastAsia="Times New Roman" w:hAnsi="Times New Roman" w:cs="Times New Roman"/>
      <w:b/>
      <w:sz w:val="36"/>
      <w:szCs w:val="20"/>
    </w:rPr>
  </w:style>
  <w:style w:type="paragraph" w:customStyle="1" w:styleId="JudgmentHeader">
    <w:name w:val="JudgmentHeader"/>
    <w:basedOn w:val="Normal"/>
    <w:rsid w:val="00B8612D"/>
    <w:pPr>
      <w:spacing w:after="0" w:line="240" w:lineRule="auto"/>
    </w:pPr>
    <w:rPr>
      <w:rFonts w:ascii="Arial" w:eastAsia="Times New Roman" w:hAnsi="Arial" w:cs="Times New Roman"/>
      <w:b/>
      <w:i/>
      <w:sz w:val="24"/>
      <w:szCs w:val="24"/>
      <w:u w:val="single"/>
      <w:lang w:eastAsia="en-GB"/>
    </w:rPr>
  </w:style>
  <w:style w:type="paragraph" w:customStyle="1" w:styleId="Between">
    <w:name w:val="Between"/>
    <w:basedOn w:val="Normal"/>
    <w:next w:val="Normal"/>
    <w:rsid w:val="00B8612D"/>
    <w:pPr>
      <w:spacing w:after="0" w:line="240" w:lineRule="auto"/>
    </w:pPr>
    <w:rPr>
      <w:rFonts w:ascii="Arial" w:eastAsia="Times New Roman" w:hAnsi="Arial" w:cs="Times New Roman"/>
      <w:b/>
      <w:i/>
      <w:caps/>
      <w:sz w:val="24"/>
      <w:szCs w:val="24"/>
      <w:lang w:eastAsia="en-GB"/>
    </w:rPr>
  </w:style>
  <w:style w:type="paragraph" w:customStyle="1" w:styleId="PartyDesc">
    <w:name w:val="PartyDesc"/>
    <w:basedOn w:val="Normal"/>
    <w:next w:val="Normal"/>
    <w:rsid w:val="00B8612D"/>
    <w:pPr>
      <w:spacing w:after="0" w:line="240" w:lineRule="auto"/>
      <w:jc w:val="right"/>
    </w:pPr>
    <w:rPr>
      <w:rFonts w:ascii="Arial" w:eastAsia="Times New Roman" w:hAnsi="Arial" w:cs="Times New Roman"/>
      <w:b/>
      <w: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02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4654</Words>
  <Characters>26528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QC, HHJ Graham</dc:creator>
  <cp:keywords/>
  <dc:description/>
  <cp:lastModifiedBy>Wood QC, HHJ Graham</cp:lastModifiedBy>
  <cp:revision>2</cp:revision>
  <dcterms:created xsi:type="dcterms:W3CDTF">2018-08-02T09:50:00Z</dcterms:created>
  <dcterms:modified xsi:type="dcterms:W3CDTF">2018-08-02T09:50:00Z</dcterms:modified>
</cp:coreProperties>
</file>